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55CCF" w14:textId="77777777" w:rsidR="0057149E" w:rsidRDefault="00000000">
      <w:r>
        <w:rPr>
          <w:noProof/>
        </w:rPr>
        <w:drawing>
          <wp:anchor distT="0" distB="0" distL="114300" distR="114300" simplePos="0" relativeHeight="251653119" behindDoc="0" locked="0" layoutInCell="1" allowOverlap="1" wp14:anchorId="4EB563BC" wp14:editId="1FC012CB">
            <wp:simplePos x="0" y="0"/>
            <wp:positionH relativeFrom="page">
              <wp:posOffset>0</wp:posOffset>
            </wp:positionH>
            <wp:positionV relativeFrom="page">
              <wp:posOffset>0</wp:posOffset>
            </wp:positionV>
            <wp:extent cx="10690522" cy="807396"/>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11">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rPr>
          <w:noProof/>
        </w:rPr>
        <w:pict w14:anchorId="269DB403">
          <v:shapetype id="_x0000_t202" coordsize="21600,21600" o:spt="202" path="m,l,21600r21600,l21600,xe">
            <v:stroke joinstyle="miter"/>
            <v:path gradientshapeok="t" o:connecttype="rect"/>
          </v:shapetype>
          <v:shape id="Text Box 6" o:spid="_x0000_s2051" type="#_x0000_t202" style="position:absolute;margin-left:187.95pt;margin-top:15.9pt;width:477.9pt;height:42.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 filled="f" stroked="f" strokeweight=".5pt">
            <o:lock v:ext="edit" aspectratio="t" verticies="t" text="t" shapetype="t"/>
            <v:textbox>
              <w:txbxContent>
                <w:p w14:paraId="45E3A638" w14:textId="77777777" w:rsidR="00000000" w:rsidRPr="000C6912" w:rsidRDefault="00000000">
                  <w:pPr>
                    <w:rPr>
                      <w:rFonts w:ascii="Roboto" w:hAnsi="Roboto"/>
                      <w:color w:val="0F2B46"/>
                      <w:sz w:val="28"/>
                      <w:lang w:val="en-US"/>
                    </w:rPr>
                  </w:pPr>
                  <w:r>
                    <w:rPr>
                      <w:rFonts w:ascii="Roboto" w:hAnsi="Roboto"/>
                      <w:color w:val="0F2B46"/>
                      <w:sz w:val="20"/>
                      <w:lang w:val="en-US"/>
                    </w:rPr>
                    <w:t>Subscribe to DeepL Pro to edit this document.</w:t>
                  </w:r>
                  <w:r w:rsidRPr="00D94763">
                    <w:rPr>
                      <w:lang w:val="en-US"/>
                    </w:rPr>
                    <w:br/>
                  </w:r>
                  <w:r w:rsidRPr="00D94763">
                    <w:rPr>
                      <w:rFonts w:ascii="Roboto" w:hAnsi="Roboto"/>
                      <w:color w:val="0F2B46"/>
                      <w:sz w:val="20"/>
                      <w:lang w:val="en-US"/>
                    </w:rPr>
                    <w:t xml:space="preserve">Visit </w:t>
                  </w:r>
                  <w:hyperlink r:id="rId12">
                    <w:r w:rsidRPr="00D94763">
                      <w:rPr>
                        <w:rFonts w:ascii="Roboto" w:hAnsi="Roboto"/>
                        <w:color w:val="006494"/>
                        <w:sz w:val="20"/>
                        <w:lang w:val="en-US"/>
                      </w:rPr>
                      <w:t>www.DeepL.com/pro</w:t>
                    </w:r>
                  </w:hyperlink>
                  <w:r w:rsidRPr="00D94763">
                    <w:rPr>
                      <w:rFonts w:ascii="Roboto" w:hAnsi="Roboto"/>
                      <w:color w:val="0F2B46"/>
                      <w:sz w:val="20"/>
                      <w:lang w:val="en-US"/>
                    </w:rPr>
                    <w:t xml:space="preserve"> for more information.</w:t>
                  </w:r>
                </w:p>
              </w:txbxContent>
            </v:textbox>
            <w10:wrap anchorx="page" anchory="page"/>
          </v:shape>
        </w:pict>
      </w:r>
      <w:r>
        <w:pict w14:anchorId="0B0FAEC2">
          <v:shape id="DeepLBoxSPIDType" o:spid="_x0000_s2050" type="#_x0000_t202" alt="" style="position:absolute;margin-left:0;margin-top:0;width:50pt;height:50pt;z-index:251660288;visibility:hidden;mso-wrap-edited:f;mso-width-percent:0;mso-height-percent:0;mso-position-horizontal-relative:text;mso-position-vertical-relative:text;mso-width-percent:0;mso-height-percent:0">
            <o:lock v:ext="edit" selection="t"/>
          </v:shape>
        </w:pict>
      </w:r>
    </w:p>
    <w:p w14:paraId="4D26639D" w14:textId="77777777" w:rsidR="00814D4C" w:rsidRPr="00D94763" w:rsidRDefault="0000256F" w:rsidP="0000256F">
      <w:pPr>
        <w:jc w:val="center"/>
        <w:rPr>
          <w:rFonts w:ascii="Arial" w:hAnsi="Arial" w:cs="Arial"/>
          <w:b/>
          <w:bCs/>
          <w:noProof/>
          <w:color w:val="2F5496" w:themeColor="accent1" w:themeShade="BF"/>
          <w:sz w:val="72"/>
          <w:szCs w:val="72"/>
          <w:lang w:val="en-US"/>
        </w:rPr>
      </w:pPr>
      <w:r w:rsidRPr="00D94763">
        <w:rPr>
          <w:rFonts w:ascii="Arial" w:hAnsi="Arial" w:cs="Arial"/>
          <w:b/>
          <w:bCs/>
          <w:noProof/>
          <w:color w:val="2F5496" w:themeColor="accent1" w:themeShade="BF"/>
          <w:sz w:val="72"/>
          <w:szCs w:val="72"/>
          <w:lang w:val="en-US"/>
        </w:rPr>
        <w:t>Bylaw</w:t>
      </w:r>
      <w:r w:rsidR="00814D4C" w:rsidRPr="00D94763">
        <w:rPr>
          <w:rFonts w:ascii="Arial" w:hAnsi="Arial" w:cs="Arial"/>
          <w:b/>
          <w:bCs/>
          <w:noProof/>
          <w:color w:val="2F5496" w:themeColor="accent1" w:themeShade="BF"/>
          <w:sz w:val="72"/>
          <w:szCs w:val="72"/>
          <w:lang w:val="en-US"/>
        </w:rPr>
        <w:t xml:space="preserve"> 172-2026 </w:t>
      </w:r>
    </w:p>
    <w:p w14:paraId="54C865F6" w14:textId="77777777" w:rsidR="0018709B" w:rsidRPr="00D94763" w:rsidRDefault="0000256F" w:rsidP="0000256F">
      <w:pPr>
        <w:jc w:val="center"/>
        <w:rPr>
          <w:rFonts w:ascii="Arial" w:hAnsi="Arial" w:cs="Arial"/>
          <w:b/>
          <w:bCs/>
          <w:noProof/>
          <w:color w:val="2F5496" w:themeColor="accent1" w:themeShade="BF"/>
          <w:sz w:val="72"/>
          <w:szCs w:val="72"/>
          <w:lang w:val="en-US"/>
        </w:rPr>
      </w:pPr>
      <w:r w:rsidRPr="00D94763">
        <w:rPr>
          <w:rFonts w:ascii="Arial" w:hAnsi="Arial" w:cs="Arial"/>
          <w:b/>
          <w:bCs/>
          <w:noProof/>
          <w:color w:val="2F5496" w:themeColor="accent1" w:themeShade="BF"/>
          <w:sz w:val="72"/>
          <w:szCs w:val="72"/>
          <w:lang w:val="en-US"/>
        </w:rPr>
        <w:t xml:space="preserve">regarding </w:t>
      </w:r>
      <w:r w:rsidR="003715B1" w:rsidRPr="00D94763">
        <w:rPr>
          <w:rFonts w:ascii="Arial" w:hAnsi="Arial" w:cs="Arial"/>
          <w:b/>
          <w:bCs/>
          <w:noProof/>
          <w:color w:val="2F5496" w:themeColor="accent1" w:themeShade="BF"/>
          <w:sz w:val="72"/>
          <w:szCs w:val="72"/>
          <w:lang w:val="en-US"/>
        </w:rPr>
        <w:t>the occupancy and maintenance of buildings</w:t>
      </w:r>
    </w:p>
    <w:p w14:paraId="26FC65BC" w14:textId="77777777" w:rsidR="00BA4EC3" w:rsidRPr="00D94763" w:rsidRDefault="00BA4EC3" w:rsidP="0000256F">
      <w:pPr>
        <w:jc w:val="center"/>
        <w:rPr>
          <w:rFonts w:ascii="Arial" w:hAnsi="Arial" w:cs="Arial"/>
          <w:noProof/>
          <w:color w:val="2F5496" w:themeColor="accent1" w:themeShade="BF"/>
          <w:sz w:val="40"/>
          <w:szCs w:val="40"/>
          <w:lang w:val="en-US"/>
        </w:rPr>
      </w:pPr>
    </w:p>
    <w:p w14:paraId="3BD7AF32" w14:textId="77777777" w:rsidR="0000256F" w:rsidRPr="00D94763" w:rsidRDefault="00814D4C" w:rsidP="0000256F">
      <w:pPr>
        <w:jc w:val="center"/>
        <w:rPr>
          <w:noProof/>
          <w:sz w:val="40"/>
          <w:szCs w:val="40"/>
          <w:lang w:val="en-US"/>
        </w:rPr>
      </w:pPr>
      <w:r w:rsidRPr="0011664A">
        <w:rPr>
          <w:rFonts w:ascii="Verdana Pro Light" w:hAnsi="Verdana Pro Light"/>
          <w:noProof/>
        </w:rPr>
        <w:drawing>
          <wp:anchor distT="0" distB="0" distL="114300" distR="114300" simplePos="0" relativeHeight="251667456" behindDoc="1" locked="0" layoutInCell="1" allowOverlap="1" wp14:anchorId="3A82BF48" wp14:editId="015AEB7A">
            <wp:simplePos x="0" y="0"/>
            <wp:positionH relativeFrom="page">
              <wp:align>left</wp:align>
            </wp:positionH>
            <wp:positionV relativeFrom="paragraph">
              <wp:posOffset>442595</wp:posOffset>
            </wp:positionV>
            <wp:extent cx="7604760" cy="5085070"/>
            <wp:effectExtent l="0" t="0" r="0" b="1905"/>
            <wp:wrapNone/>
            <wp:docPr id="2137249336" name="Image 6" descr="Harrington Harbour – Municipality of Côte-Nord-du-Golfe-du-Saint-Lau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rrington Harbour – Municipality of Côte-Nord-du-Golfe-du-Saint-Laurent"/>
                    <pic:cNvPicPr>
                      <a:picLocks noChangeAspect="1" noChangeArrowheads="1"/>
                    </pic:cNvPicPr>
                  </pic:nvPicPr>
                  <pic:blipFill rotWithShape="1">
                    <a:blip r:embed="rId13">
                      <a:alphaModFix amt="70000"/>
                      <a:extLst>
                        <a:ext uri="{28A0092B-C50C-407E-A947-70E740481C1C}">
                          <a14:useLocalDpi xmlns:a14="http://schemas.microsoft.com/office/drawing/2010/main" val="0"/>
                        </a:ext>
                      </a:extLst>
                    </a:blip>
                    <a:srcRect b="25439"/>
                    <a:stretch>
                      <a:fillRect/>
                    </a:stretch>
                  </pic:blipFill>
                  <pic:spPr bwMode="auto">
                    <a:xfrm>
                      <a:off x="0" y="0"/>
                      <a:ext cx="7604760" cy="5085070"/>
                    </a:xfrm>
                    <a:prstGeom prst="rect">
                      <a:avLst/>
                    </a:prstGeom>
                    <a:noFill/>
                    <a:ln>
                      <a:noFill/>
                    </a:ln>
                    <a:effectLst>
                      <a:softEdge rad="1270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2504">
        <w:rPr>
          <w:noProof/>
        </w:rPr>
        <mc:AlternateContent>
          <mc:Choice Requires="wps">
            <w:drawing>
              <wp:anchor distT="0" distB="0" distL="114300" distR="114300" simplePos="0" relativeHeight="251665408" behindDoc="0" locked="0" layoutInCell="1" allowOverlap="1" wp14:anchorId="5D412169" wp14:editId="7816071C">
                <wp:simplePos x="0" y="0"/>
                <wp:positionH relativeFrom="page">
                  <wp:posOffset>-15240</wp:posOffset>
                </wp:positionH>
                <wp:positionV relativeFrom="paragraph">
                  <wp:posOffset>92710</wp:posOffset>
                </wp:positionV>
                <wp:extent cx="2727960" cy="234950"/>
                <wp:effectExtent l="0" t="0" r="0" b="0"/>
                <wp:wrapNone/>
                <wp:docPr id="180000561" name="Zone de texte 3"/>
                <wp:cNvGraphicFramePr/>
                <a:graphic xmlns:a="http://schemas.openxmlformats.org/drawingml/2006/main">
                  <a:graphicData uri="http://schemas.microsoft.com/office/word/2010/wordprocessingShape">
                    <wps:wsp>
                      <wps:cNvSpPr txBox="1"/>
                      <wps:spPr>
                        <a:xfrm>
                          <a:off x="0" y="0"/>
                          <a:ext cx="2727960" cy="234950"/>
                        </a:xfrm>
                        <a:prstGeom prst="rect">
                          <a:avLst/>
                        </a:prstGeom>
                        <a:solidFill>
                          <a:srgbClr val="C60000">
                            <a:alpha val="50196"/>
                          </a:srgbClr>
                        </a:solidFill>
                        <a:ln w="6350">
                          <a:noFill/>
                        </a:ln>
                      </wps:spPr>
                      <wps:txbx>
                        <w:txbxContent>
                          <w:p w14:paraId="65D1A728" w14:textId="77777777" w:rsidR="006A2504" w:rsidRPr="0042749C" w:rsidRDefault="00814D4C" w:rsidP="00AF4F94">
                            <w:pPr>
                              <w:ind w:left="284"/>
                              <w:rPr>
                                <w:rFonts w:ascii="Arial Narrow" w:hAnsi="Arial Narrow"/>
                                <w:b/>
                                <w:bCs/>
                                <w:color w:val="FFFFFF" w:themeColor="background1"/>
                                <w:sz w:val="18"/>
                                <w:szCs w:val="18"/>
                              </w:rPr>
                            </w:pPr>
                            <w:r>
                              <w:rPr>
                                <w:rFonts w:ascii="Arial Narrow" w:hAnsi="Arial Narrow"/>
                                <w:b/>
                                <w:bCs/>
                                <w:color w:val="FFFFFF" w:themeColor="background1"/>
                                <w:sz w:val="18"/>
                                <w:szCs w:val="18"/>
                              </w:rPr>
                              <w:t>MCNGSL-Harrington Harbour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12169" id="Zone de texte 3" o:spid="_x0000_s1026" type="#_x0000_t202" style="position:absolute;left:0;text-align:left;margin-left:-1.2pt;margin-top:7.3pt;width:214.8pt;height:1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" fillcolor="#c60000" stroked="f" strokeweight=".5pt">
                <v:fill opacity="32896f"/>
                <v:textbox>
                  <w:txbxContent>
                    <w:p w14:paraId="65D1A728" w14:textId="77777777" w:rsidR="006A2504" w:rsidRPr="0042749C" w:rsidRDefault="00814D4C" w:rsidP="00AF4F94">
                      <w:pPr>
                        <w:ind w:left="284"/>
                        <w:rPr>
                          <w:rFonts w:ascii="Arial Narrow" w:hAnsi="Arial Narrow"/>
                          <w:b/>
                          <w:bCs/>
                          <w:color w:val="FFFFFF" w:themeColor="background1"/>
                          <w:sz w:val="18"/>
                          <w:szCs w:val="18"/>
                        </w:rPr>
                      </w:pPr>
                      <w:r>
                        <w:rPr>
                          <w:rFonts w:ascii="Arial Narrow" w:hAnsi="Arial Narrow"/>
                          <w:b/>
                          <w:bCs/>
                          <w:color w:val="FFFFFF" w:themeColor="background1"/>
                          <w:sz w:val="18"/>
                          <w:szCs w:val="18"/>
                        </w:rPr>
                        <w:t>MCNGSL-Harrington Harbour</w:t>
                      </w:r>
                    </w:p>
                  </w:txbxContent>
                </v:textbox>
                <w10:wrap anchorx="page"/>
              </v:shape>
            </w:pict>
          </mc:Fallback>
        </mc:AlternateContent>
      </w:r>
      <w:r w:rsidR="0000256F" w:rsidRPr="00D94763">
        <w:rPr>
          <w:noProof/>
          <w:sz w:val="40"/>
          <w:szCs w:val="40"/>
          <w:lang w:val="en-US"/>
        </w:rPr>
        <w:t xml:space="preserve"> </w:t>
      </w:r>
    </w:p>
    <w:p w14:paraId="5C68D918" w14:textId="77777777" w:rsidR="0000256F" w:rsidRPr="00D94763" w:rsidRDefault="00814D4C" w:rsidP="0000256F">
      <w:pPr>
        <w:rPr>
          <w:noProof/>
          <w:lang w:val="en-US"/>
        </w:rPr>
      </w:pPr>
      <w:r>
        <w:rPr>
          <w:noProof/>
        </w:rPr>
        <w:drawing>
          <wp:anchor distT="0" distB="0" distL="114300" distR="114300" simplePos="0" relativeHeight="251668480" behindDoc="0" locked="0" layoutInCell="1" allowOverlap="1" wp14:anchorId="468F82A7" wp14:editId="0DC3F2D1">
            <wp:simplePos x="0" y="0"/>
            <wp:positionH relativeFrom="column">
              <wp:posOffset>1988185</wp:posOffset>
            </wp:positionH>
            <wp:positionV relativeFrom="paragraph">
              <wp:posOffset>4939665</wp:posOffset>
            </wp:positionV>
            <wp:extent cx="2351100" cy="1120140"/>
            <wp:effectExtent l="0" t="0" r="0" b="3810"/>
            <wp:wrapNone/>
            <wp:docPr id="630126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261" name="Image 630126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51100" cy="1120140"/>
                    </a:xfrm>
                    <a:prstGeom prst="rect">
                      <a:avLst/>
                    </a:prstGeom>
                  </pic:spPr>
                </pic:pic>
              </a:graphicData>
            </a:graphic>
            <wp14:sizeRelH relativeFrom="margin">
              <wp14:pctWidth>0</wp14:pctWidth>
            </wp14:sizeRelH>
            <wp14:sizeRelV relativeFrom="margin">
              <wp14:pctHeight>0</wp14:pctHeight>
            </wp14:sizeRelV>
          </wp:anchor>
        </w:drawing>
      </w:r>
      <w:r w:rsidR="0000256F" w:rsidRPr="00D94763">
        <w:rPr>
          <w:noProof/>
          <w:lang w:val="en-US"/>
        </w:rPr>
        <w:br w:type="page"/>
      </w:r>
    </w:p>
    <w:p w14:paraId="3D5D55F2" w14:textId="77777777" w:rsidR="00341520" w:rsidRPr="00D94763" w:rsidRDefault="00341520" w:rsidP="00F00B4A">
      <w:pPr>
        <w:jc w:val="center"/>
        <w:rPr>
          <w:rFonts w:ascii="Arial Narrow" w:hAnsi="Arial Narrow"/>
          <w:color w:val="F59C00"/>
          <w:sz w:val="32"/>
          <w:szCs w:val="32"/>
          <w:lang w:val="en-US"/>
        </w:rPr>
      </w:pPr>
    </w:p>
    <w:p w14:paraId="40B6F1CA" w14:textId="77777777" w:rsidR="00F00B4A" w:rsidRPr="00D94763" w:rsidRDefault="00F00B4A" w:rsidP="00C57F14">
      <w:pPr>
        <w:jc w:val="center"/>
        <w:rPr>
          <w:rFonts w:ascii="Arial Narrow" w:hAnsi="Arial Narrow"/>
          <w:color w:val="F59C00"/>
          <w:sz w:val="32"/>
          <w:szCs w:val="32"/>
          <w:lang w:val="en-US"/>
        </w:rPr>
      </w:pPr>
    </w:p>
    <w:p w14:paraId="4566BA29" w14:textId="77777777" w:rsidR="00D027D6" w:rsidRPr="00D94763" w:rsidRDefault="00D027D6" w:rsidP="008E5CD0">
      <w:pPr>
        <w:jc w:val="center"/>
        <w:rPr>
          <w:rFonts w:ascii="Arial Narrow" w:hAnsi="Arial Narrow"/>
          <w:color w:val="F59C00"/>
          <w:sz w:val="32"/>
          <w:szCs w:val="32"/>
          <w:lang w:val="en-US"/>
        </w:rPr>
      </w:pPr>
    </w:p>
    <w:p w14:paraId="11008054" w14:textId="77777777" w:rsidR="00F00B4A" w:rsidRPr="00D94763" w:rsidRDefault="00F00B4A" w:rsidP="008E5CD0">
      <w:pPr>
        <w:jc w:val="center"/>
        <w:rPr>
          <w:rFonts w:ascii="Arial Narrow" w:hAnsi="Arial Narrow"/>
          <w:b/>
          <w:bCs/>
          <w:color w:val="2F5496" w:themeColor="accent1" w:themeShade="BF"/>
          <w:sz w:val="36"/>
          <w:szCs w:val="36"/>
          <w:lang w:val="en-US"/>
        </w:rPr>
      </w:pPr>
    </w:p>
    <w:p w14:paraId="5B47CA4A" w14:textId="77777777" w:rsidR="00996773" w:rsidRPr="00C3722D" w:rsidRDefault="00996773" w:rsidP="008D3D12">
      <w:pPr>
        <w:pStyle w:val="TM1"/>
        <w:rPr>
          <w:sz w:val="26"/>
          <w:szCs w:val="26"/>
        </w:rPr>
      </w:pPr>
      <w:r w:rsidRPr="00C3722D">
        <w:rPr>
          <w:sz w:val="26"/>
          <w:szCs w:val="26"/>
        </w:rPr>
        <w:t>TABLE OF CONTENTS</w:t>
      </w:r>
    </w:p>
    <w:p w14:paraId="6C28666D" w14:textId="77777777" w:rsidR="00996773" w:rsidRPr="00996773" w:rsidRDefault="00996773" w:rsidP="00996773"/>
    <w:p w14:paraId="64EE52DD" w14:textId="77777777" w:rsidR="00B034EA" w:rsidRDefault="00667E2A">
      <w:pPr>
        <w:pStyle w:val="TM1"/>
        <w:rPr>
          <w:rFonts w:asciiTheme="minorHAnsi" w:eastAsiaTheme="minorEastAsia" w:hAnsiTheme="minorHAnsi"/>
          <w:b w:val="0"/>
          <w:bCs w:val="0"/>
          <w:color w:val="auto"/>
          <w:kern w:val="2"/>
          <w:lang w:eastAsia="fr-CA"/>
          <w14:ligatures w14:val="standardContextual"/>
        </w:rPr>
      </w:pPr>
      <w:r>
        <w:fldChar w:fldCharType="begin"/>
      </w:r>
      <w:r>
        <w:instrText xml:space="preserve"> TOC \o "1-3" \h \z \u </w:instrText>
      </w:r>
      <w:r>
        <w:fldChar w:fldCharType="separate"/>
      </w:r>
      <w:hyperlink w:anchor="_Toc209185398" w:history="1">
        <w:r w:rsidR="00B034EA" w:rsidRPr="00EB1896">
          <w:rPr>
            <w:rStyle w:val="Lienhypertexte"/>
            <w:color w:val="1A89F9" w:themeColor="hyperlink" w:themeTint="BF"/>
          </w:rPr>
          <w:t>Preamble</w:t>
        </w:r>
        <w:r w:rsidR="00B034EA">
          <w:rPr>
            <w:webHidden/>
          </w:rPr>
          <w:tab/>
        </w:r>
        <w:r w:rsidR="00B034EA">
          <w:rPr>
            <w:webHidden/>
          </w:rPr>
          <w:tab/>
        </w:r>
        <w:r w:rsidR="00B034EA">
          <w:rPr>
            <w:webHidden/>
          </w:rPr>
          <w:fldChar w:fldCharType="begin"/>
        </w:r>
        <w:r w:rsidR="00B034EA">
          <w:rPr>
            <w:webHidden/>
          </w:rPr>
          <w:instrText xml:space="preserve"> PAGEREF _Toc209185398 \h </w:instrText>
        </w:r>
        <w:r w:rsidR="00B034EA">
          <w:rPr>
            <w:webHidden/>
          </w:rPr>
        </w:r>
        <w:r w:rsidR="00B034EA">
          <w:rPr>
            <w:webHidden/>
          </w:rPr>
          <w:fldChar w:fldCharType="separate"/>
        </w:r>
        <w:r w:rsidR="00B034EA">
          <w:rPr>
            <w:webHidden/>
          </w:rPr>
          <w:t>5</w:t>
        </w:r>
        <w:r w:rsidR="00B034EA">
          <w:rPr>
            <w:webHidden/>
          </w:rPr>
          <w:fldChar w:fldCharType="end"/>
        </w:r>
      </w:hyperlink>
    </w:p>
    <w:p w14:paraId="25EDDE73" w14:textId="77777777"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399" w:history="1">
        <w:r w:rsidRPr="00EB1896">
          <w:rPr>
            <w:rStyle w:val="Lienhypertexte"/>
            <w:color w:val="1A89F9" w:themeColor="hyperlink" w:themeTint="BF"/>
          </w:rPr>
          <w:t>Chapter 1</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Declaratory and Interpretive Provisions</w:t>
        </w:r>
        <w:r>
          <w:rPr>
            <w:webHidden/>
          </w:rPr>
          <w:tab/>
        </w:r>
        <w:r>
          <w:rPr>
            <w:webHidden/>
          </w:rPr>
          <w:fldChar w:fldCharType="begin"/>
        </w:r>
        <w:r>
          <w:rPr>
            <w:webHidden/>
          </w:rPr>
          <w:instrText xml:space="preserve"> PAGEREF _Toc209185399 \h </w:instrText>
        </w:r>
        <w:r>
          <w:rPr>
            <w:webHidden/>
          </w:rPr>
        </w:r>
        <w:r>
          <w:rPr>
            <w:webHidden/>
          </w:rPr>
          <w:fldChar w:fldCharType="separate"/>
        </w:r>
        <w:r>
          <w:rPr>
            <w:webHidden/>
          </w:rPr>
          <w:t>6</w:t>
        </w:r>
        <w:r>
          <w:rPr>
            <w:webHidden/>
          </w:rPr>
          <w:fldChar w:fldCharType="end"/>
        </w:r>
      </w:hyperlink>
    </w:p>
    <w:p w14:paraId="317BA66A" w14:textId="7777777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0" w:history="1">
        <w:r w:rsidRPr="00EB1896">
          <w:rPr>
            <w:rStyle w:val="Lienhypertexte"/>
            <w:noProof/>
          </w:rPr>
          <w:t>Section 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Declaratory Provisions</w:t>
        </w:r>
        <w:r>
          <w:rPr>
            <w:noProof/>
            <w:webHidden/>
          </w:rPr>
          <w:tab/>
        </w:r>
        <w:r>
          <w:rPr>
            <w:noProof/>
            <w:webHidden/>
          </w:rPr>
          <w:fldChar w:fldCharType="begin"/>
        </w:r>
        <w:r>
          <w:rPr>
            <w:noProof/>
            <w:webHidden/>
          </w:rPr>
          <w:instrText xml:space="preserve"> PAGEREF _Toc209185400 \h </w:instrText>
        </w:r>
        <w:r>
          <w:rPr>
            <w:noProof/>
            <w:webHidden/>
          </w:rPr>
        </w:r>
        <w:r>
          <w:rPr>
            <w:noProof/>
            <w:webHidden/>
          </w:rPr>
          <w:fldChar w:fldCharType="separate"/>
        </w:r>
        <w:r>
          <w:rPr>
            <w:noProof/>
            <w:webHidden/>
          </w:rPr>
          <w:t>6</w:t>
        </w:r>
        <w:r>
          <w:rPr>
            <w:noProof/>
            <w:webHidden/>
          </w:rPr>
          <w:fldChar w:fldCharType="end"/>
        </w:r>
      </w:hyperlink>
    </w:p>
    <w:p w14:paraId="6FABF2AB"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1" w:history="1">
        <w:r w:rsidRPr="00EB1896">
          <w:rPr>
            <w:rStyle w:val="Lienhypertexte"/>
            <w:noProof/>
          </w:rPr>
          <w:t>1.1.1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Title of the Regulation</w:t>
        </w:r>
        <w:r>
          <w:rPr>
            <w:noProof/>
            <w:webHidden/>
          </w:rPr>
          <w:tab/>
        </w:r>
        <w:r>
          <w:rPr>
            <w:noProof/>
            <w:webHidden/>
          </w:rPr>
          <w:fldChar w:fldCharType="begin"/>
        </w:r>
        <w:r>
          <w:rPr>
            <w:noProof/>
            <w:webHidden/>
          </w:rPr>
          <w:instrText xml:space="preserve"> PAGEREF _Toc209185401 \h </w:instrText>
        </w:r>
        <w:r>
          <w:rPr>
            <w:noProof/>
            <w:webHidden/>
          </w:rPr>
        </w:r>
        <w:r>
          <w:rPr>
            <w:noProof/>
            <w:webHidden/>
          </w:rPr>
          <w:fldChar w:fldCharType="separate"/>
        </w:r>
        <w:r>
          <w:rPr>
            <w:noProof/>
            <w:webHidden/>
          </w:rPr>
          <w:t>6</w:t>
        </w:r>
        <w:r>
          <w:rPr>
            <w:noProof/>
            <w:webHidden/>
          </w:rPr>
          <w:fldChar w:fldCharType="end"/>
        </w:r>
      </w:hyperlink>
    </w:p>
    <w:p w14:paraId="328972DF"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2" w:history="1">
        <w:r w:rsidRPr="00EB1896">
          <w:rPr>
            <w:rStyle w:val="Lienhypertexte"/>
            <w:noProof/>
          </w:rPr>
          <w:t>1.1.2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Purpose of the Regulation</w:t>
        </w:r>
        <w:r>
          <w:rPr>
            <w:noProof/>
            <w:webHidden/>
          </w:rPr>
          <w:tab/>
        </w:r>
        <w:r>
          <w:rPr>
            <w:noProof/>
            <w:webHidden/>
          </w:rPr>
          <w:fldChar w:fldCharType="begin"/>
        </w:r>
        <w:r>
          <w:rPr>
            <w:noProof/>
            <w:webHidden/>
          </w:rPr>
          <w:instrText xml:space="preserve"> PAGEREF _Toc209185402 \h </w:instrText>
        </w:r>
        <w:r>
          <w:rPr>
            <w:noProof/>
            <w:webHidden/>
          </w:rPr>
        </w:r>
        <w:r>
          <w:rPr>
            <w:noProof/>
            <w:webHidden/>
          </w:rPr>
          <w:fldChar w:fldCharType="separate"/>
        </w:r>
        <w:r>
          <w:rPr>
            <w:noProof/>
            <w:webHidden/>
          </w:rPr>
          <w:t>6</w:t>
        </w:r>
        <w:r>
          <w:rPr>
            <w:noProof/>
            <w:webHidden/>
          </w:rPr>
          <w:fldChar w:fldCharType="end"/>
        </w:r>
      </w:hyperlink>
    </w:p>
    <w:p w14:paraId="5E08AC74"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3" w:history="1">
        <w:r w:rsidRPr="00EB1896">
          <w:rPr>
            <w:rStyle w:val="Lienhypertexte"/>
            <w:noProof/>
          </w:rPr>
          <w:t>1.1.3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Scope of the Regulation and Territory Subject to It</w:t>
        </w:r>
        <w:r>
          <w:rPr>
            <w:noProof/>
            <w:webHidden/>
          </w:rPr>
          <w:tab/>
        </w:r>
        <w:r>
          <w:rPr>
            <w:noProof/>
            <w:webHidden/>
          </w:rPr>
          <w:fldChar w:fldCharType="begin"/>
        </w:r>
        <w:r>
          <w:rPr>
            <w:noProof/>
            <w:webHidden/>
          </w:rPr>
          <w:instrText xml:space="preserve"> PAGEREF _Toc209185403 \h </w:instrText>
        </w:r>
        <w:r>
          <w:rPr>
            <w:noProof/>
            <w:webHidden/>
          </w:rPr>
        </w:r>
        <w:r>
          <w:rPr>
            <w:noProof/>
            <w:webHidden/>
          </w:rPr>
          <w:fldChar w:fldCharType="separate"/>
        </w:r>
        <w:r>
          <w:rPr>
            <w:noProof/>
            <w:webHidden/>
          </w:rPr>
          <w:t>6</w:t>
        </w:r>
        <w:r>
          <w:rPr>
            <w:noProof/>
            <w:webHidden/>
          </w:rPr>
          <w:fldChar w:fldCharType="end"/>
        </w:r>
      </w:hyperlink>
    </w:p>
    <w:p w14:paraId="0DCCB702"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4" w:history="1">
        <w:r w:rsidRPr="00EB1896">
          <w:rPr>
            <w:rStyle w:val="Lienhypertexte"/>
            <w:noProof/>
          </w:rPr>
          <w:t>1.1.4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Conflict with Other Bylaws or Laws</w:t>
        </w:r>
        <w:r>
          <w:rPr>
            <w:noProof/>
            <w:webHidden/>
          </w:rPr>
          <w:tab/>
        </w:r>
        <w:r>
          <w:rPr>
            <w:noProof/>
            <w:webHidden/>
          </w:rPr>
          <w:fldChar w:fldCharType="begin"/>
        </w:r>
        <w:r>
          <w:rPr>
            <w:noProof/>
            <w:webHidden/>
          </w:rPr>
          <w:instrText xml:space="preserve"> PAGEREF _Toc209185404 \h </w:instrText>
        </w:r>
        <w:r>
          <w:rPr>
            <w:noProof/>
            <w:webHidden/>
          </w:rPr>
        </w:r>
        <w:r>
          <w:rPr>
            <w:noProof/>
            <w:webHidden/>
          </w:rPr>
          <w:fldChar w:fldCharType="separate"/>
        </w:r>
        <w:r>
          <w:rPr>
            <w:noProof/>
            <w:webHidden/>
          </w:rPr>
          <w:t>6</w:t>
        </w:r>
        <w:r>
          <w:rPr>
            <w:noProof/>
            <w:webHidden/>
          </w:rPr>
          <w:fldChar w:fldCharType="end"/>
        </w:r>
      </w:hyperlink>
    </w:p>
    <w:p w14:paraId="01958B8A"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5" w:history="1">
        <w:r w:rsidRPr="00EB1896">
          <w:rPr>
            <w:rStyle w:val="Lienhypertexte"/>
            <w:noProof/>
          </w:rPr>
          <w:t>1.1.5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Attached documents (if only heritage buildings are retained under Section 1.1.3.)</w:t>
        </w:r>
        <w:r>
          <w:rPr>
            <w:noProof/>
            <w:webHidden/>
          </w:rPr>
          <w:tab/>
        </w:r>
        <w:r>
          <w:rPr>
            <w:noProof/>
            <w:webHidden/>
          </w:rPr>
          <w:fldChar w:fldCharType="begin"/>
        </w:r>
        <w:r>
          <w:rPr>
            <w:noProof/>
            <w:webHidden/>
          </w:rPr>
          <w:instrText xml:space="preserve"> PAGEREF _Toc209185405 \h </w:instrText>
        </w:r>
        <w:r>
          <w:rPr>
            <w:noProof/>
            <w:webHidden/>
          </w:rPr>
        </w:r>
        <w:r>
          <w:rPr>
            <w:noProof/>
            <w:webHidden/>
          </w:rPr>
          <w:fldChar w:fldCharType="separate"/>
        </w:r>
        <w:r>
          <w:rPr>
            <w:noProof/>
            <w:webHidden/>
          </w:rPr>
          <w:t>6</w:t>
        </w:r>
        <w:r>
          <w:rPr>
            <w:noProof/>
            <w:webHidden/>
          </w:rPr>
          <w:fldChar w:fldCharType="end"/>
        </w:r>
      </w:hyperlink>
    </w:p>
    <w:p w14:paraId="6116EF5E"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6" w:history="1">
        <w:r w:rsidRPr="00EB1896">
          <w:rPr>
            <w:rStyle w:val="Lienhypertexte"/>
            <w:noProof/>
          </w:rPr>
          <w:t>1.1.6</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Adoption in parts</w:t>
        </w:r>
        <w:r>
          <w:rPr>
            <w:noProof/>
            <w:webHidden/>
          </w:rPr>
          <w:tab/>
        </w:r>
        <w:r>
          <w:rPr>
            <w:noProof/>
            <w:webHidden/>
          </w:rPr>
          <w:fldChar w:fldCharType="begin"/>
        </w:r>
        <w:r>
          <w:rPr>
            <w:noProof/>
            <w:webHidden/>
          </w:rPr>
          <w:instrText xml:space="preserve"> PAGEREF _Toc209185406 \h </w:instrText>
        </w:r>
        <w:r>
          <w:rPr>
            <w:noProof/>
            <w:webHidden/>
          </w:rPr>
        </w:r>
        <w:r>
          <w:rPr>
            <w:noProof/>
            <w:webHidden/>
          </w:rPr>
          <w:fldChar w:fldCharType="separate"/>
        </w:r>
        <w:r>
          <w:rPr>
            <w:noProof/>
            <w:webHidden/>
          </w:rPr>
          <w:t>6</w:t>
        </w:r>
        <w:r>
          <w:rPr>
            <w:noProof/>
            <w:webHidden/>
          </w:rPr>
          <w:fldChar w:fldCharType="end"/>
        </w:r>
      </w:hyperlink>
    </w:p>
    <w:p w14:paraId="47E9D8DE" w14:textId="7777777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7" w:history="1">
        <w:r w:rsidRPr="00EB1896">
          <w:rPr>
            <w:rStyle w:val="Lienhypertexte"/>
            <w:noProof/>
          </w:rPr>
          <w:t>Section 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Interpretative provisions</w:t>
        </w:r>
        <w:r>
          <w:rPr>
            <w:noProof/>
            <w:webHidden/>
          </w:rPr>
          <w:tab/>
        </w:r>
        <w:r>
          <w:rPr>
            <w:noProof/>
            <w:webHidden/>
          </w:rPr>
          <w:fldChar w:fldCharType="begin"/>
        </w:r>
        <w:r>
          <w:rPr>
            <w:noProof/>
            <w:webHidden/>
          </w:rPr>
          <w:instrText xml:space="preserve"> PAGEREF _Toc209185407 \h </w:instrText>
        </w:r>
        <w:r>
          <w:rPr>
            <w:noProof/>
            <w:webHidden/>
          </w:rPr>
        </w:r>
        <w:r>
          <w:rPr>
            <w:noProof/>
            <w:webHidden/>
          </w:rPr>
          <w:fldChar w:fldCharType="separate"/>
        </w:r>
        <w:r>
          <w:rPr>
            <w:noProof/>
            <w:webHidden/>
          </w:rPr>
          <w:t>6</w:t>
        </w:r>
        <w:r>
          <w:rPr>
            <w:noProof/>
            <w:webHidden/>
          </w:rPr>
          <w:fldChar w:fldCharType="end"/>
        </w:r>
      </w:hyperlink>
    </w:p>
    <w:p w14:paraId="71319B48"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8" w:history="1">
        <w:r w:rsidRPr="00EB1896">
          <w:rPr>
            <w:rStyle w:val="Lienhypertexte"/>
            <w:noProof/>
          </w:rPr>
          <w:t>1.2.1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Interpretation of the text</w:t>
        </w:r>
        <w:r>
          <w:rPr>
            <w:noProof/>
            <w:webHidden/>
          </w:rPr>
          <w:tab/>
        </w:r>
        <w:r>
          <w:rPr>
            <w:noProof/>
            <w:webHidden/>
          </w:rPr>
          <w:fldChar w:fldCharType="begin"/>
        </w:r>
        <w:r>
          <w:rPr>
            <w:noProof/>
            <w:webHidden/>
          </w:rPr>
          <w:instrText xml:space="preserve"> PAGEREF _Toc209185408 \h </w:instrText>
        </w:r>
        <w:r>
          <w:rPr>
            <w:noProof/>
            <w:webHidden/>
          </w:rPr>
        </w:r>
        <w:r>
          <w:rPr>
            <w:noProof/>
            <w:webHidden/>
          </w:rPr>
          <w:fldChar w:fldCharType="separate"/>
        </w:r>
        <w:r>
          <w:rPr>
            <w:noProof/>
            <w:webHidden/>
          </w:rPr>
          <w:t>6</w:t>
        </w:r>
        <w:r>
          <w:rPr>
            <w:noProof/>
            <w:webHidden/>
          </w:rPr>
          <w:fldChar w:fldCharType="end"/>
        </w:r>
      </w:hyperlink>
    </w:p>
    <w:p w14:paraId="171F02CF"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9" w:history="1">
        <w:r w:rsidRPr="00EB1896">
          <w:rPr>
            <w:rStyle w:val="Lienhypertexte"/>
            <w:noProof/>
          </w:rPr>
          <w:t>1.2.2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Method of dividing the bylaw</w:t>
        </w:r>
        <w:r>
          <w:rPr>
            <w:noProof/>
            <w:webHidden/>
          </w:rPr>
          <w:tab/>
        </w:r>
        <w:r>
          <w:rPr>
            <w:noProof/>
            <w:webHidden/>
          </w:rPr>
          <w:fldChar w:fldCharType="begin"/>
        </w:r>
        <w:r>
          <w:rPr>
            <w:noProof/>
            <w:webHidden/>
          </w:rPr>
          <w:instrText xml:space="preserve"> PAGEREF _Toc209185409 \h </w:instrText>
        </w:r>
        <w:r>
          <w:rPr>
            <w:noProof/>
            <w:webHidden/>
          </w:rPr>
        </w:r>
        <w:r>
          <w:rPr>
            <w:noProof/>
            <w:webHidden/>
          </w:rPr>
          <w:fldChar w:fldCharType="separate"/>
        </w:r>
        <w:r>
          <w:rPr>
            <w:noProof/>
            <w:webHidden/>
          </w:rPr>
          <w:t>7</w:t>
        </w:r>
        <w:r>
          <w:rPr>
            <w:noProof/>
            <w:webHidden/>
          </w:rPr>
          <w:fldChar w:fldCharType="end"/>
        </w:r>
      </w:hyperlink>
    </w:p>
    <w:p w14:paraId="1BBB772C"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0" w:history="1">
        <w:r w:rsidRPr="00EB1896">
          <w:rPr>
            <w:rStyle w:val="Lienhypertexte"/>
            <w:noProof/>
          </w:rPr>
          <w:t>1.2.3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Rule of precedence between general provisions and specific provisions</w:t>
        </w:r>
        <w:r>
          <w:rPr>
            <w:noProof/>
            <w:webHidden/>
          </w:rPr>
          <w:tab/>
        </w:r>
        <w:r>
          <w:rPr>
            <w:noProof/>
            <w:webHidden/>
          </w:rPr>
          <w:fldChar w:fldCharType="begin"/>
        </w:r>
        <w:r>
          <w:rPr>
            <w:noProof/>
            <w:webHidden/>
          </w:rPr>
          <w:instrText xml:space="preserve"> PAGEREF _Toc209185410 \h </w:instrText>
        </w:r>
        <w:r>
          <w:rPr>
            <w:noProof/>
            <w:webHidden/>
          </w:rPr>
        </w:r>
        <w:r>
          <w:rPr>
            <w:noProof/>
            <w:webHidden/>
          </w:rPr>
          <w:fldChar w:fldCharType="separate"/>
        </w:r>
        <w:r>
          <w:rPr>
            <w:noProof/>
            <w:webHidden/>
          </w:rPr>
          <w:t>7</w:t>
        </w:r>
        <w:r>
          <w:rPr>
            <w:noProof/>
            <w:webHidden/>
          </w:rPr>
          <w:fldChar w:fldCharType="end"/>
        </w:r>
      </w:hyperlink>
    </w:p>
    <w:p w14:paraId="01D7A0C4"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1" w:history="1">
        <w:r w:rsidRPr="00EB1896">
          <w:rPr>
            <w:rStyle w:val="Lienhypertexte"/>
            <w:noProof/>
          </w:rPr>
          <w:t>1.2.4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Terminology</w:t>
        </w:r>
        <w:r>
          <w:rPr>
            <w:noProof/>
            <w:webHidden/>
          </w:rPr>
          <w:tab/>
        </w:r>
        <w:r>
          <w:rPr>
            <w:noProof/>
            <w:webHidden/>
          </w:rPr>
          <w:fldChar w:fldCharType="begin"/>
        </w:r>
        <w:r>
          <w:rPr>
            <w:noProof/>
            <w:webHidden/>
          </w:rPr>
          <w:instrText xml:space="preserve"> PAGEREF _Toc209185411 \h </w:instrText>
        </w:r>
        <w:r>
          <w:rPr>
            <w:noProof/>
            <w:webHidden/>
          </w:rPr>
        </w:r>
        <w:r>
          <w:rPr>
            <w:noProof/>
            <w:webHidden/>
          </w:rPr>
          <w:fldChar w:fldCharType="separate"/>
        </w:r>
        <w:r>
          <w:rPr>
            <w:noProof/>
            <w:webHidden/>
          </w:rPr>
          <w:t>8</w:t>
        </w:r>
        <w:r>
          <w:rPr>
            <w:noProof/>
            <w:webHidden/>
          </w:rPr>
          <w:fldChar w:fldCharType="end"/>
        </w:r>
      </w:hyperlink>
    </w:p>
    <w:p w14:paraId="483F2125" w14:textId="77777777"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412" w:history="1">
        <w:r w:rsidRPr="00EB1896">
          <w:rPr>
            <w:rStyle w:val="Lienhypertexte"/>
            <w:color w:val="1A89F9" w:themeColor="hyperlink" w:themeTint="BF"/>
          </w:rPr>
          <w:t>Chapter 2</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Administrative provisions</w:t>
        </w:r>
        <w:r>
          <w:rPr>
            <w:webHidden/>
          </w:rPr>
          <w:tab/>
        </w:r>
        <w:r>
          <w:rPr>
            <w:webHidden/>
          </w:rPr>
          <w:fldChar w:fldCharType="begin"/>
        </w:r>
        <w:r>
          <w:rPr>
            <w:webHidden/>
          </w:rPr>
          <w:instrText xml:space="preserve"> PAGEREF _Toc209185412 \h </w:instrText>
        </w:r>
        <w:r>
          <w:rPr>
            <w:webHidden/>
          </w:rPr>
        </w:r>
        <w:r>
          <w:rPr>
            <w:webHidden/>
          </w:rPr>
          <w:fldChar w:fldCharType="separate"/>
        </w:r>
        <w:r>
          <w:rPr>
            <w:webHidden/>
          </w:rPr>
          <w:t>9</w:t>
        </w:r>
        <w:r>
          <w:rPr>
            <w:webHidden/>
          </w:rPr>
          <w:fldChar w:fldCharType="end"/>
        </w:r>
      </w:hyperlink>
    </w:p>
    <w:p w14:paraId="38E76D26" w14:textId="7777777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3" w:history="1">
        <w:r w:rsidRPr="00EB1896">
          <w:rPr>
            <w:rStyle w:val="Lienhypertexte"/>
            <w:noProof/>
          </w:rPr>
          <w:t>Section 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Designated official and obligations of the owner, tenant, or occupant</w:t>
        </w:r>
        <w:r>
          <w:rPr>
            <w:noProof/>
            <w:webHidden/>
          </w:rPr>
          <w:tab/>
        </w:r>
        <w:r>
          <w:rPr>
            <w:noProof/>
            <w:webHidden/>
          </w:rPr>
          <w:fldChar w:fldCharType="begin"/>
        </w:r>
        <w:r>
          <w:rPr>
            <w:noProof/>
            <w:webHidden/>
          </w:rPr>
          <w:instrText xml:space="preserve"> PAGEREF _Toc209185413 \h </w:instrText>
        </w:r>
        <w:r>
          <w:rPr>
            <w:noProof/>
            <w:webHidden/>
          </w:rPr>
        </w:r>
        <w:r>
          <w:rPr>
            <w:noProof/>
            <w:webHidden/>
          </w:rPr>
          <w:fldChar w:fldCharType="separate"/>
        </w:r>
        <w:r>
          <w:rPr>
            <w:noProof/>
            <w:webHidden/>
          </w:rPr>
          <w:t>9</w:t>
        </w:r>
        <w:r>
          <w:rPr>
            <w:noProof/>
            <w:webHidden/>
          </w:rPr>
          <w:fldChar w:fldCharType="end"/>
        </w:r>
      </w:hyperlink>
    </w:p>
    <w:p w14:paraId="21531A15"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4" w:history="1">
        <w:r w:rsidRPr="00EB1896">
          <w:rPr>
            <w:rStyle w:val="Lienhypertexte"/>
            <w:noProof/>
          </w:rPr>
          <w:t>2.1.1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Administration and Enforcement of the Document</w:t>
        </w:r>
        <w:r>
          <w:rPr>
            <w:noProof/>
            <w:webHidden/>
          </w:rPr>
          <w:tab/>
        </w:r>
        <w:r>
          <w:rPr>
            <w:noProof/>
            <w:webHidden/>
          </w:rPr>
          <w:fldChar w:fldCharType="begin"/>
        </w:r>
        <w:r>
          <w:rPr>
            <w:noProof/>
            <w:webHidden/>
          </w:rPr>
          <w:instrText xml:space="preserve"> PAGEREF _Toc209185414 \h </w:instrText>
        </w:r>
        <w:r>
          <w:rPr>
            <w:noProof/>
            <w:webHidden/>
          </w:rPr>
        </w:r>
        <w:r>
          <w:rPr>
            <w:noProof/>
            <w:webHidden/>
          </w:rPr>
          <w:fldChar w:fldCharType="separate"/>
        </w:r>
        <w:r>
          <w:rPr>
            <w:noProof/>
            <w:webHidden/>
          </w:rPr>
          <w:t>9</w:t>
        </w:r>
        <w:r>
          <w:rPr>
            <w:noProof/>
            <w:webHidden/>
          </w:rPr>
          <w:fldChar w:fldCharType="end"/>
        </w:r>
      </w:hyperlink>
    </w:p>
    <w:p w14:paraId="0C1C51DA"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5" w:history="1">
        <w:r w:rsidRPr="00EB1896">
          <w:rPr>
            <w:rStyle w:val="Lienhypertexte"/>
            <w:noProof/>
          </w:rPr>
          <w:t>2.1.2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Inspection Powers</w:t>
        </w:r>
        <w:r>
          <w:rPr>
            <w:noProof/>
            <w:webHidden/>
          </w:rPr>
          <w:tab/>
        </w:r>
        <w:r>
          <w:rPr>
            <w:noProof/>
            <w:webHidden/>
          </w:rPr>
          <w:fldChar w:fldCharType="begin"/>
        </w:r>
        <w:r>
          <w:rPr>
            <w:noProof/>
            <w:webHidden/>
          </w:rPr>
          <w:instrText xml:space="preserve"> PAGEREF _Toc209185415 \h </w:instrText>
        </w:r>
        <w:r>
          <w:rPr>
            <w:noProof/>
            <w:webHidden/>
          </w:rPr>
        </w:r>
        <w:r>
          <w:rPr>
            <w:noProof/>
            <w:webHidden/>
          </w:rPr>
          <w:fldChar w:fldCharType="separate"/>
        </w:r>
        <w:r>
          <w:rPr>
            <w:noProof/>
            <w:webHidden/>
          </w:rPr>
          <w:t>9</w:t>
        </w:r>
        <w:r>
          <w:rPr>
            <w:noProof/>
            <w:webHidden/>
          </w:rPr>
          <w:fldChar w:fldCharType="end"/>
        </w:r>
      </w:hyperlink>
    </w:p>
    <w:p w14:paraId="357CD0D8"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6" w:history="1">
        <w:r w:rsidRPr="00EB1896">
          <w:rPr>
            <w:rStyle w:val="Lienhypertexte"/>
            <w:noProof/>
          </w:rPr>
          <w:t>2.1.3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Obligations of the owner, tenant, or occupant</w:t>
        </w:r>
        <w:r>
          <w:rPr>
            <w:noProof/>
            <w:webHidden/>
          </w:rPr>
          <w:tab/>
        </w:r>
        <w:r>
          <w:rPr>
            <w:noProof/>
            <w:webHidden/>
          </w:rPr>
          <w:fldChar w:fldCharType="begin"/>
        </w:r>
        <w:r>
          <w:rPr>
            <w:noProof/>
            <w:webHidden/>
          </w:rPr>
          <w:instrText xml:space="preserve"> PAGEREF _Toc209185416 \h </w:instrText>
        </w:r>
        <w:r>
          <w:rPr>
            <w:noProof/>
            <w:webHidden/>
          </w:rPr>
        </w:r>
        <w:r>
          <w:rPr>
            <w:noProof/>
            <w:webHidden/>
          </w:rPr>
          <w:fldChar w:fldCharType="separate"/>
        </w:r>
        <w:r>
          <w:rPr>
            <w:noProof/>
            <w:webHidden/>
          </w:rPr>
          <w:t>9</w:t>
        </w:r>
        <w:r>
          <w:rPr>
            <w:noProof/>
            <w:webHidden/>
          </w:rPr>
          <w:fldChar w:fldCharType="end"/>
        </w:r>
      </w:hyperlink>
    </w:p>
    <w:p w14:paraId="1064AE3C" w14:textId="7777777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7" w:history="1">
        <w:r w:rsidRPr="00EB1896">
          <w:rPr>
            <w:rStyle w:val="Lienhypertexte"/>
            <w:noProof/>
          </w:rPr>
          <w:t>Section 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Notice</w:t>
        </w:r>
        <w:r>
          <w:rPr>
            <w:noProof/>
            <w:webHidden/>
          </w:rPr>
          <w:tab/>
        </w:r>
        <w:r>
          <w:rPr>
            <w:noProof/>
            <w:webHidden/>
          </w:rPr>
          <w:fldChar w:fldCharType="begin"/>
        </w:r>
        <w:r>
          <w:rPr>
            <w:noProof/>
            <w:webHidden/>
          </w:rPr>
          <w:instrText xml:space="preserve"> PAGEREF _Toc209185417 \h </w:instrText>
        </w:r>
        <w:r>
          <w:rPr>
            <w:noProof/>
            <w:webHidden/>
          </w:rPr>
        </w:r>
        <w:r>
          <w:rPr>
            <w:noProof/>
            <w:webHidden/>
          </w:rPr>
          <w:fldChar w:fldCharType="separate"/>
        </w:r>
        <w:r>
          <w:rPr>
            <w:noProof/>
            <w:webHidden/>
          </w:rPr>
          <w:t>9</w:t>
        </w:r>
        <w:r>
          <w:rPr>
            <w:noProof/>
            <w:webHidden/>
          </w:rPr>
          <w:fldChar w:fldCharType="end"/>
        </w:r>
      </w:hyperlink>
    </w:p>
    <w:p w14:paraId="017CFD61"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8" w:history="1">
        <w:r w:rsidRPr="00EB1896">
          <w:rPr>
            <w:rStyle w:val="Lienhypertexte"/>
            <w:noProof/>
          </w:rPr>
          <w:t>2.2.1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Notice of Work</w:t>
        </w:r>
        <w:r>
          <w:rPr>
            <w:noProof/>
            <w:webHidden/>
          </w:rPr>
          <w:tab/>
        </w:r>
        <w:r>
          <w:rPr>
            <w:noProof/>
            <w:webHidden/>
          </w:rPr>
          <w:fldChar w:fldCharType="begin"/>
        </w:r>
        <w:r>
          <w:rPr>
            <w:noProof/>
            <w:webHidden/>
          </w:rPr>
          <w:instrText xml:space="preserve"> PAGEREF _Toc209185418 \h </w:instrText>
        </w:r>
        <w:r>
          <w:rPr>
            <w:noProof/>
            <w:webHidden/>
          </w:rPr>
        </w:r>
        <w:r>
          <w:rPr>
            <w:noProof/>
            <w:webHidden/>
          </w:rPr>
          <w:fldChar w:fldCharType="separate"/>
        </w:r>
        <w:r>
          <w:rPr>
            <w:noProof/>
            <w:webHidden/>
          </w:rPr>
          <w:t>9</w:t>
        </w:r>
        <w:r>
          <w:rPr>
            <w:noProof/>
            <w:webHidden/>
          </w:rPr>
          <w:fldChar w:fldCharType="end"/>
        </w:r>
      </w:hyperlink>
    </w:p>
    <w:p w14:paraId="331133F4"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9" w:history="1">
        <w:r w:rsidRPr="00EB1896">
          <w:rPr>
            <w:rStyle w:val="Lienhypertexte"/>
            <w:noProof/>
          </w:rPr>
          <w:t>2.2.2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Notice of Deterioration</w:t>
        </w:r>
        <w:r>
          <w:rPr>
            <w:noProof/>
            <w:webHidden/>
          </w:rPr>
          <w:tab/>
        </w:r>
        <w:r>
          <w:rPr>
            <w:noProof/>
            <w:webHidden/>
          </w:rPr>
          <w:fldChar w:fldCharType="begin"/>
        </w:r>
        <w:r>
          <w:rPr>
            <w:noProof/>
            <w:webHidden/>
          </w:rPr>
          <w:instrText xml:space="preserve"> PAGEREF _Toc209185419 \h </w:instrText>
        </w:r>
        <w:r>
          <w:rPr>
            <w:noProof/>
            <w:webHidden/>
          </w:rPr>
        </w:r>
        <w:r>
          <w:rPr>
            <w:noProof/>
            <w:webHidden/>
          </w:rPr>
          <w:fldChar w:fldCharType="separate"/>
        </w:r>
        <w:r>
          <w:rPr>
            <w:noProof/>
            <w:webHidden/>
          </w:rPr>
          <w:t>10</w:t>
        </w:r>
        <w:r>
          <w:rPr>
            <w:noProof/>
            <w:webHidden/>
          </w:rPr>
          <w:fldChar w:fldCharType="end"/>
        </w:r>
      </w:hyperlink>
    </w:p>
    <w:p w14:paraId="3602D695"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0" w:history="1">
        <w:r w:rsidRPr="00EB1896">
          <w:rPr>
            <w:rStyle w:val="Lienhypertexte"/>
            <w:noProof/>
          </w:rPr>
          <w:t>2.2.3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Notice of adjustment</w:t>
        </w:r>
        <w:r>
          <w:rPr>
            <w:noProof/>
            <w:webHidden/>
          </w:rPr>
          <w:tab/>
        </w:r>
        <w:r>
          <w:rPr>
            <w:noProof/>
            <w:webHidden/>
          </w:rPr>
          <w:fldChar w:fldCharType="begin"/>
        </w:r>
        <w:r>
          <w:rPr>
            <w:noProof/>
            <w:webHidden/>
          </w:rPr>
          <w:instrText xml:space="preserve"> PAGEREF _Toc209185420 \h </w:instrText>
        </w:r>
        <w:r>
          <w:rPr>
            <w:noProof/>
            <w:webHidden/>
          </w:rPr>
        </w:r>
        <w:r>
          <w:rPr>
            <w:noProof/>
            <w:webHidden/>
          </w:rPr>
          <w:fldChar w:fldCharType="separate"/>
        </w:r>
        <w:r>
          <w:rPr>
            <w:noProof/>
            <w:webHidden/>
          </w:rPr>
          <w:t>10</w:t>
        </w:r>
        <w:r>
          <w:rPr>
            <w:noProof/>
            <w:webHidden/>
          </w:rPr>
          <w:fldChar w:fldCharType="end"/>
        </w:r>
      </w:hyperlink>
    </w:p>
    <w:p w14:paraId="25EEE749"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1" w:history="1">
        <w:r w:rsidRPr="00EB1896">
          <w:rPr>
            <w:rStyle w:val="Lienhypertexte"/>
            <w:noProof/>
          </w:rPr>
          <w:t>2.2.4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Failure to comply with the notice of work</w:t>
        </w:r>
        <w:r>
          <w:rPr>
            <w:noProof/>
            <w:webHidden/>
          </w:rPr>
          <w:tab/>
        </w:r>
        <w:r>
          <w:rPr>
            <w:noProof/>
            <w:webHidden/>
          </w:rPr>
          <w:fldChar w:fldCharType="begin"/>
        </w:r>
        <w:r>
          <w:rPr>
            <w:noProof/>
            <w:webHidden/>
          </w:rPr>
          <w:instrText xml:space="preserve"> PAGEREF _Toc209185421 \h </w:instrText>
        </w:r>
        <w:r>
          <w:rPr>
            <w:noProof/>
            <w:webHidden/>
          </w:rPr>
        </w:r>
        <w:r>
          <w:rPr>
            <w:noProof/>
            <w:webHidden/>
          </w:rPr>
          <w:fldChar w:fldCharType="separate"/>
        </w:r>
        <w:r>
          <w:rPr>
            <w:noProof/>
            <w:webHidden/>
          </w:rPr>
          <w:t>10</w:t>
        </w:r>
        <w:r>
          <w:rPr>
            <w:noProof/>
            <w:webHidden/>
          </w:rPr>
          <w:fldChar w:fldCharType="end"/>
        </w:r>
      </w:hyperlink>
    </w:p>
    <w:p w14:paraId="592BB2E2"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2" w:history="1">
        <w:r w:rsidRPr="00EB1896">
          <w:rPr>
            <w:rStyle w:val="Lienhypertexte"/>
            <w:noProof/>
          </w:rPr>
          <w:t>2.2.5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Purchase of a deteriorated building</w:t>
        </w:r>
        <w:r>
          <w:rPr>
            <w:noProof/>
            <w:webHidden/>
          </w:rPr>
          <w:tab/>
        </w:r>
        <w:r>
          <w:rPr>
            <w:noProof/>
            <w:webHidden/>
          </w:rPr>
          <w:fldChar w:fldCharType="begin"/>
        </w:r>
        <w:r>
          <w:rPr>
            <w:noProof/>
            <w:webHidden/>
          </w:rPr>
          <w:instrText xml:space="preserve"> PAGEREF _Toc209185422 \h </w:instrText>
        </w:r>
        <w:r>
          <w:rPr>
            <w:noProof/>
            <w:webHidden/>
          </w:rPr>
        </w:r>
        <w:r>
          <w:rPr>
            <w:noProof/>
            <w:webHidden/>
          </w:rPr>
          <w:fldChar w:fldCharType="separate"/>
        </w:r>
        <w:r>
          <w:rPr>
            <w:noProof/>
            <w:webHidden/>
          </w:rPr>
          <w:t>10</w:t>
        </w:r>
        <w:r>
          <w:rPr>
            <w:noProof/>
            <w:webHidden/>
          </w:rPr>
          <w:fldChar w:fldCharType="end"/>
        </w:r>
      </w:hyperlink>
    </w:p>
    <w:p w14:paraId="7C7A805C" w14:textId="77777777"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423" w:history="1">
        <w:r w:rsidRPr="00EB1896">
          <w:rPr>
            <w:rStyle w:val="Lienhypertexte"/>
            <w:color w:val="1A89F9" w:themeColor="hyperlink" w:themeTint="BF"/>
          </w:rPr>
          <w:t>Chapter 3</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Standards and Measures Regarding the Occupancy and Maintenance of Buildings</w:t>
        </w:r>
        <w:r>
          <w:rPr>
            <w:webHidden/>
          </w:rPr>
          <w:tab/>
        </w:r>
        <w:r>
          <w:rPr>
            <w:webHidden/>
          </w:rPr>
          <w:fldChar w:fldCharType="begin"/>
        </w:r>
        <w:r>
          <w:rPr>
            <w:webHidden/>
          </w:rPr>
          <w:instrText xml:space="preserve"> PAGEREF _Toc209185423 \h </w:instrText>
        </w:r>
        <w:r>
          <w:rPr>
            <w:webHidden/>
          </w:rPr>
        </w:r>
        <w:r>
          <w:rPr>
            <w:webHidden/>
          </w:rPr>
          <w:fldChar w:fldCharType="separate"/>
        </w:r>
        <w:r>
          <w:rPr>
            <w:webHidden/>
          </w:rPr>
          <w:t>11</w:t>
        </w:r>
        <w:r>
          <w:rPr>
            <w:webHidden/>
          </w:rPr>
          <w:fldChar w:fldCharType="end"/>
        </w:r>
      </w:hyperlink>
    </w:p>
    <w:p w14:paraId="029B37B8" w14:textId="7777777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4" w:history="1">
        <w:r w:rsidRPr="00EB1896">
          <w:rPr>
            <w:rStyle w:val="Lienhypertexte"/>
            <w:noProof/>
          </w:rPr>
          <w:t>Section 3.1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General Provisions</w:t>
        </w:r>
        <w:r>
          <w:rPr>
            <w:noProof/>
            <w:webHidden/>
          </w:rPr>
          <w:tab/>
        </w:r>
        <w:r>
          <w:rPr>
            <w:noProof/>
            <w:webHidden/>
          </w:rPr>
          <w:fldChar w:fldCharType="begin"/>
        </w:r>
        <w:r>
          <w:rPr>
            <w:noProof/>
            <w:webHidden/>
          </w:rPr>
          <w:instrText xml:space="preserve"> PAGEREF _Toc209185424 \h </w:instrText>
        </w:r>
        <w:r>
          <w:rPr>
            <w:noProof/>
            <w:webHidden/>
          </w:rPr>
        </w:r>
        <w:r>
          <w:rPr>
            <w:noProof/>
            <w:webHidden/>
          </w:rPr>
          <w:fldChar w:fldCharType="separate"/>
        </w:r>
        <w:r>
          <w:rPr>
            <w:noProof/>
            <w:webHidden/>
          </w:rPr>
          <w:t>11</w:t>
        </w:r>
        <w:r>
          <w:rPr>
            <w:noProof/>
            <w:webHidden/>
          </w:rPr>
          <w:fldChar w:fldCharType="end"/>
        </w:r>
      </w:hyperlink>
    </w:p>
    <w:p w14:paraId="17B54FB5"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5" w:history="1">
        <w:r w:rsidRPr="00EB1896">
          <w:rPr>
            <w:rStyle w:val="Lienhypertexte"/>
            <w:noProof/>
          </w:rPr>
          <w:t>3.1.1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General Prohibition</w:t>
        </w:r>
        <w:r>
          <w:rPr>
            <w:noProof/>
            <w:webHidden/>
          </w:rPr>
          <w:tab/>
        </w:r>
        <w:r>
          <w:rPr>
            <w:noProof/>
            <w:webHidden/>
          </w:rPr>
          <w:fldChar w:fldCharType="begin"/>
        </w:r>
        <w:r>
          <w:rPr>
            <w:noProof/>
            <w:webHidden/>
          </w:rPr>
          <w:instrText xml:space="preserve"> PAGEREF _Toc209185425 \h </w:instrText>
        </w:r>
        <w:r>
          <w:rPr>
            <w:noProof/>
            <w:webHidden/>
          </w:rPr>
        </w:r>
        <w:r>
          <w:rPr>
            <w:noProof/>
            <w:webHidden/>
          </w:rPr>
          <w:fldChar w:fldCharType="separate"/>
        </w:r>
        <w:r>
          <w:rPr>
            <w:noProof/>
            <w:webHidden/>
          </w:rPr>
          <w:t>11</w:t>
        </w:r>
        <w:r>
          <w:rPr>
            <w:noProof/>
            <w:webHidden/>
          </w:rPr>
          <w:fldChar w:fldCharType="end"/>
        </w:r>
      </w:hyperlink>
    </w:p>
    <w:p w14:paraId="21BF9FA3"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6" w:history="1">
        <w:r w:rsidRPr="00EB1896">
          <w:rPr>
            <w:rStyle w:val="Lienhypertexte"/>
            <w:noProof/>
          </w:rPr>
          <w:t>3.1.2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Maintenance in Good Condition</w:t>
        </w:r>
        <w:r>
          <w:rPr>
            <w:noProof/>
            <w:webHidden/>
          </w:rPr>
          <w:tab/>
        </w:r>
        <w:r>
          <w:rPr>
            <w:noProof/>
            <w:webHidden/>
          </w:rPr>
          <w:fldChar w:fldCharType="begin"/>
        </w:r>
        <w:r>
          <w:rPr>
            <w:noProof/>
            <w:webHidden/>
          </w:rPr>
          <w:instrText xml:space="preserve"> PAGEREF _Toc209185426 \h </w:instrText>
        </w:r>
        <w:r>
          <w:rPr>
            <w:noProof/>
            <w:webHidden/>
          </w:rPr>
        </w:r>
        <w:r>
          <w:rPr>
            <w:noProof/>
            <w:webHidden/>
          </w:rPr>
          <w:fldChar w:fldCharType="separate"/>
        </w:r>
        <w:r>
          <w:rPr>
            <w:noProof/>
            <w:webHidden/>
          </w:rPr>
          <w:t>11</w:t>
        </w:r>
        <w:r>
          <w:rPr>
            <w:noProof/>
            <w:webHidden/>
          </w:rPr>
          <w:fldChar w:fldCharType="end"/>
        </w:r>
      </w:hyperlink>
    </w:p>
    <w:p w14:paraId="4F5BE244"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7" w:history="1">
        <w:r w:rsidRPr="00EB1896">
          <w:rPr>
            <w:rStyle w:val="Lienhypertexte"/>
            <w:noProof/>
          </w:rPr>
          <w:t>3.1.3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Drinking Water Supply System</w:t>
        </w:r>
        <w:r>
          <w:rPr>
            <w:noProof/>
            <w:webHidden/>
          </w:rPr>
          <w:tab/>
        </w:r>
        <w:r>
          <w:rPr>
            <w:noProof/>
            <w:webHidden/>
          </w:rPr>
          <w:fldChar w:fldCharType="begin"/>
        </w:r>
        <w:r>
          <w:rPr>
            <w:noProof/>
            <w:webHidden/>
          </w:rPr>
          <w:instrText xml:space="preserve"> PAGEREF _Toc209185427 \h </w:instrText>
        </w:r>
        <w:r>
          <w:rPr>
            <w:noProof/>
            <w:webHidden/>
          </w:rPr>
        </w:r>
        <w:r>
          <w:rPr>
            <w:noProof/>
            <w:webHidden/>
          </w:rPr>
          <w:fldChar w:fldCharType="separate"/>
        </w:r>
        <w:r>
          <w:rPr>
            <w:noProof/>
            <w:webHidden/>
          </w:rPr>
          <w:t>11</w:t>
        </w:r>
        <w:r>
          <w:rPr>
            <w:noProof/>
            <w:webHidden/>
          </w:rPr>
          <w:fldChar w:fldCharType="end"/>
        </w:r>
      </w:hyperlink>
    </w:p>
    <w:p w14:paraId="1304316F"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8" w:history="1">
        <w:r w:rsidRPr="00EB1896">
          <w:rPr>
            <w:rStyle w:val="Lienhypertexte"/>
            <w:noProof/>
          </w:rPr>
          <w:t>3.1.4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Heating, Ventilation, and Air Conditioning Systems</w:t>
        </w:r>
        <w:r>
          <w:rPr>
            <w:noProof/>
            <w:webHidden/>
          </w:rPr>
          <w:tab/>
        </w:r>
        <w:r>
          <w:rPr>
            <w:noProof/>
            <w:webHidden/>
          </w:rPr>
          <w:fldChar w:fldCharType="begin"/>
        </w:r>
        <w:r>
          <w:rPr>
            <w:noProof/>
            <w:webHidden/>
          </w:rPr>
          <w:instrText xml:space="preserve"> PAGEREF _Toc209185428 \h </w:instrText>
        </w:r>
        <w:r>
          <w:rPr>
            <w:noProof/>
            <w:webHidden/>
          </w:rPr>
        </w:r>
        <w:r>
          <w:rPr>
            <w:noProof/>
            <w:webHidden/>
          </w:rPr>
          <w:fldChar w:fldCharType="separate"/>
        </w:r>
        <w:r>
          <w:rPr>
            <w:noProof/>
            <w:webHidden/>
          </w:rPr>
          <w:t>12</w:t>
        </w:r>
        <w:r>
          <w:rPr>
            <w:noProof/>
            <w:webHidden/>
          </w:rPr>
          <w:fldChar w:fldCharType="end"/>
        </w:r>
      </w:hyperlink>
    </w:p>
    <w:p w14:paraId="22E923ED" w14:textId="7777777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9" w:history="1">
        <w:r w:rsidRPr="00EB1896">
          <w:rPr>
            <w:rStyle w:val="Lienhypertexte"/>
            <w:noProof/>
          </w:rPr>
          <w:t>Section 3.2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Provisions Applicable to the Occupancy of Buildings</w:t>
        </w:r>
        <w:r>
          <w:rPr>
            <w:noProof/>
            <w:webHidden/>
          </w:rPr>
          <w:tab/>
        </w:r>
        <w:r>
          <w:rPr>
            <w:noProof/>
            <w:webHidden/>
          </w:rPr>
          <w:fldChar w:fldCharType="begin"/>
        </w:r>
        <w:r>
          <w:rPr>
            <w:noProof/>
            <w:webHidden/>
          </w:rPr>
          <w:instrText xml:space="preserve"> PAGEREF _Toc209185429 \h </w:instrText>
        </w:r>
        <w:r>
          <w:rPr>
            <w:noProof/>
            <w:webHidden/>
          </w:rPr>
        </w:r>
        <w:r>
          <w:rPr>
            <w:noProof/>
            <w:webHidden/>
          </w:rPr>
          <w:fldChar w:fldCharType="separate"/>
        </w:r>
        <w:r>
          <w:rPr>
            <w:noProof/>
            <w:webHidden/>
          </w:rPr>
          <w:t>12</w:t>
        </w:r>
        <w:r>
          <w:rPr>
            <w:noProof/>
            <w:webHidden/>
          </w:rPr>
          <w:fldChar w:fldCharType="end"/>
        </w:r>
      </w:hyperlink>
    </w:p>
    <w:p w14:paraId="65140234"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0" w:history="1">
        <w:r w:rsidRPr="00EB1896">
          <w:rPr>
            <w:rStyle w:val="Lienhypertexte"/>
            <w:noProof/>
          </w:rPr>
          <w:t>3.2.1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Building unfit for occupancy</w:t>
        </w:r>
        <w:r>
          <w:rPr>
            <w:noProof/>
            <w:webHidden/>
          </w:rPr>
          <w:tab/>
        </w:r>
        <w:r>
          <w:rPr>
            <w:noProof/>
            <w:webHidden/>
          </w:rPr>
          <w:fldChar w:fldCharType="begin"/>
        </w:r>
        <w:r>
          <w:rPr>
            <w:noProof/>
            <w:webHidden/>
          </w:rPr>
          <w:instrText xml:space="preserve"> PAGEREF _Toc209185430 \h </w:instrText>
        </w:r>
        <w:r>
          <w:rPr>
            <w:noProof/>
            <w:webHidden/>
          </w:rPr>
        </w:r>
        <w:r>
          <w:rPr>
            <w:noProof/>
            <w:webHidden/>
          </w:rPr>
          <w:fldChar w:fldCharType="separate"/>
        </w:r>
        <w:r>
          <w:rPr>
            <w:noProof/>
            <w:webHidden/>
          </w:rPr>
          <w:t>12</w:t>
        </w:r>
        <w:r>
          <w:rPr>
            <w:noProof/>
            <w:webHidden/>
          </w:rPr>
          <w:fldChar w:fldCharType="end"/>
        </w:r>
      </w:hyperlink>
    </w:p>
    <w:p w14:paraId="4BA56D31"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1" w:history="1">
        <w:r w:rsidRPr="00EB1896">
          <w:rPr>
            <w:rStyle w:val="Lienhypertexte"/>
            <w:noProof/>
          </w:rPr>
          <w:t>3.2.2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Bathroom</w:t>
        </w:r>
        <w:r>
          <w:rPr>
            <w:noProof/>
            <w:webHidden/>
          </w:rPr>
          <w:tab/>
        </w:r>
        <w:r>
          <w:rPr>
            <w:noProof/>
            <w:webHidden/>
          </w:rPr>
          <w:fldChar w:fldCharType="begin"/>
        </w:r>
        <w:r>
          <w:rPr>
            <w:noProof/>
            <w:webHidden/>
          </w:rPr>
          <w:instrText xml:space="preserve"> PAGEREF _Toc209185431 \h </w:instrText>
        </w:r>
        <w:r>
          <w:rPr>
            <w:noProof/>
            <w:webHidden/>
          </w:rPr>
        </w:r>
        <w:r>
          <w:rPr>
            <w:noProof/>
            <w:webHidden/>
          </w:rPr>
          <w:fldChar w:fldCharType="separate"/>
        </w:r>
        <w:r>
          <w:rPr>
            <w:noProof/>
            <w:webHidden/>
          </w:rPr>
          <w:t>12</w:t>
        </w:r>
        <w:r>
          <w:rPr>
            <w:noProof/>
            <w:webHidden/>
          </w:rPr>
          <w:fldChar w:fldCharType="end"/>
        </w:r>
      </w:hyperlink>
    </w:p>
    <w:p w14:paraId="245AC4A6"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2" w:history="1">
        <w:r w:rsidRPr="00EB1896">
          <w:rPr>
            <w:rStyle w:val="Lienhypertexte"/>
            <w:noProof/>
          </w:rPr>
          <w:t>3.2.3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Mechanical ventilation of a bathroom or toilet</w:t>
        </w:r>
        <w:r>
          <w:rPr>
            <w:noProof/>
            <w:webHidden/>
          </w:rPr>
          <w:tab/>
        </w:r>
        <w:r>
          <w:rPr>
            <w:noProof/>
            <w:webHidden/>
          </w:rPr>
          <w:fldChar w:fldCharType="begin"/>
        </w:r>
        <w:r>
          <w:rPr>
            <w:noProof/>
            <w:webHidden/>
          </w:rPr>
          <w:instrText xml:space="preserve"> PAGEREF _Toc209185432 \h </w:instrText>
        </w:r>
        <w:r>
          <w:rPr>
            <w:noProof/>
            <w:webHidden/>
          </w:rPr>
        </w:r>
        <w:r>
          <w:rPr>
            <w:noProof/>
            <w:webHidden/>
          </w:rPr>
          <w:fldChar w:fldCharType="separate"/>
        </w:r>
        <w:r>
          <w:rPr>
            <w:noProof/>
            <w:webHidden/>
          </w:rPr>
          <w:t>12</w:t>
        </w:r>
        <w:r>
          <w:rPr>
            <w:noProof/>
            <w:webHidden/>
          </w:rPr>
          <w:fldChar w:fldCharType="end"/>
        </w:r>
      </w:hyperlink>
    </w:p>
    <w:p w14:paraId="4936D199"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3" w:history="1">
        <w:r w:rsidRPr="00EB1896">
          <w:rPr>
            <w:rStyle w:val="Lienhypertexte"/>
            <w:noProof/>
          </w:rPr>
          <w:t>3.2.4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Natural air circulation ventilation of a bedroom</w:t>
        </w:r>
        <w:r>
          <w:rPr>
            <w:noProof/>
            <w:webHidden/>
          </w:rPr>
          <w:tab/>
        </w:r>
        <w:r>
          <w:rPr>
            <w:noProof/>
            <w:webHidden/>
          </w:rPr>
          <w:fldChar w:fldCharType="begin"/>
        </w:r>
        <w:r>
          <w:rPr>
            <w:noProof/>
            <w:webHidden/>
          </w:rPr>
          <w:instrText xml:space="preserve"> PAGEREF _Toc209185433 \h </w:instrText>
        </w:r>
        <w:r>
          <w:rPr>
            <w:noProof/>
            <w:webHidden/>
          </w:rPr>
        </w:r>
        <w:r>
          <w:rPr>
            <w:noProof/>
            <w:webHidden/>
          </w:rPr>
          <w:fldChar w:fldCharType="separate"/>
        </w:r>
        <w:r>
          <w:rPr>
            <w:noProof/>
            <w:webHidden/>
          </w:rPr>
          <w:t>12</w:t>
        </w:r>
        <w:r>
          <w:rPr>
            <w:noProof/>
            <w:webHidden/>
          </w:rPr>
          <w:fldChar w:fldCharType="end"/>
        </w:r>
      </w:hyperlink>
    </w:p>
    <w:p w14:paraId="5713A463"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4" w:history="1">
        <w:r w:rsidRPr="00EB1896">
          <w:rPr>
            <w:rStyle w:val="Lienhypertexte"/>
            <w:noProof/>
          </w:rPr>
          <w:t>3.2.5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Food preparation area</w:t>
        </w:r>
        <w:r>
          <w:rPr>
            <w:noProof/>
            <w:webHidden/>
          </w:rPr>
          <w:tab/>
        </w:r>
        <w:r>
          <w:rPr>
            <w:noProof/>
            <w:webHidden/>
          </w:rPr>
          <w:fldChar w:fldCharType="begin"/>
        </w:r>
        <w:r>
          <w:rPr>
            <w:noProof/>
            <w:webHidden/>
          </w:rPr>
          <w:instrText xml:space="preserve"> PAGEREF _Toc209185434 \h </w:instrText>
        </w:r>
        <w:r>
          <w:rPr>
            <w:noProof/>
            <w:webHidden/>
          </w:rPr>
        </w:r>
        <w:r>
          <w:rPr>
            <w:noProof/>
            <w:webHidden/>
          </w:rPr>
          <w:fldChar w:fldCharType="separate"/>
        </w:r>
        <w:r>
          <w:rPr>
            <w:noProof/>
            <w:webHidden/>
          </w:rPr>
          <w:t>12</w:t>
        </w:r>
        <w:r>
          <w:rPr>
            <w:noProof/>
            <w:webHidden/>
          </w:rPr>
          <w:fldChar w:fldCharType="end"/>
        </w:r>
      </w:hyperlink>
    </w:p>
    <w:p w14:paraId="27964095"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5" w:history="1">
        <w:r w:rsidRPr="00EB1896">
          <w:rPr>
            <w:rStyle w:val="Lienhypertexte"/>
            <w:noProof/>
          </w:rPr>
          <w:t>3.2.6</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Drinking water supply and wastewater disposal</w:t>
        </w:r>
        <w:r>
          <w:rPr>
            <w:noProof/>
            <w:webHidden/>
          </w:rPr>
          <w:tab/>
        </w:r>
        <w:r>
          <w:rPr>
            <w:noProof/>
            <w:webHidden/>
          </w:rPr>
          <w:fldChar w:fldCharType="begin"/>
        </w:r>
        <w:r>
          <w:rPr>
            <w:noProof/>
            <w:webHidden/>
          </w:rPr>
          <w:instrText xml:space="preserve"> PAGEREF _Toc209185435 \h </w:instrText>
        </w:r>
        <w:r>
          <w:rPr>
            <w:noProof/>
            <w:webHidden/>
          </w:rPr>
        </w:r>
        <w:r>
          <w:rPr>
            <w:noProof/>
            <w:webHidden/>
          </w:rPr>
          <w:fldChar w:fldCharType="separate"/>
        </w:r>
        <w:r>
          <w:rPr>
            <w:noProof/>
            <w:webHidden/>
          </w:rPr>
          <w:t>12</w:t>
        </w:r>
        <w:r>
          <w:rPr>
            <w:noProof/>
            <w:webHidden/>
          </w:rPr>
          <w:fldChar w:fldCharType="end"/>
        </w:r>
      </w:hyperlink>
    </w:p>
    <w:p w14:paraId="4A386D12"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6" w:history="1">
        <w:r w:rsidRPr="00EB1896">
          <w:rPr>
            <w:rStyle w:val="Lienhypertexte"/>
            <w:noProof/>
          </w:rPr>
          <w:t>3.2.7</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Connection of sanitary fixtures</w:t>
        </w:r>
        <w:r>
          <w:rPr>
            <w:noProof/>
            <w:webHidden/>
          </w:rPr>
          <w:tab/>
        </w:r>
        <w:r>
          <w:rPr>
            <w:noProof/>
            <w:webHidden/>
          </w:rPr>
          <w:fldChar w:fldCharType="begin"/>
        </w:r>
        <w:r>
          <w:rPr>
            <w:noProof/>
            <w:webHidden/>
          </w:rPr>
          <w:instrText xml:space="preserve"> PAGEREF _Toc209185436 \h </w:instrText>
        </w:r>
        <w:r>
          <w:rPr>
            <w:noProof/>
            <w:webHidden/>
          </w:rPr>
        </w:r>
        <w:r>
          <w:rPr>
            <w:noProof/>
            <w:webHidden/>
          </w:rPr>
          <w:fldChar w:fldCharType="separate"/>
        </w:r>
        <w:r>
          <w:rPr>
            <w:noProof/>
            <w:webHidden/>
          </w:rPr>
          <w:t>13</w:t>
        </w:r>
        <w:r>
          <w:rPr>
            <w:noProof/>
            <w:webHidden/>
          </w:rPr>
          <w:fldChar w:fldCharType="end"/>
        </w:r>
      </w:hyperlink>
    </w:p>
    <w:p w14:paraId="71BD1651"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7" w:history="1">
        <w:r w:rsidRPr="00EB1896">
          <w:rPr>
            <w:rStyle w:val="Lienhypertexte"/>
            <w:noProof/>
          </w:rPr>
          <w:t>3.2.8</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Lighting</w:t>
        </w:r>
        <w:r>
          <w:rPr>
            <w:noProof/>
            <w:webHidden/>
          </w:rPr>
          <w:tab/>
        </w:r>
        <w:r>
          <w:rPr>
            <w:noProof/>
            <w:webHidden/>
          </w:rPr>
          <w:fldChar w:fldCharType="begin"/>
        </w:r>
        <w:r>
          <w:rPr>
            <w:noProof/>
            <w:webHidden/>
          </w:rPr>
          <w:instrText xml:space="preserve"> PAGEREF _Toc209185437 \h </w:instrText>
        </w:r>
        <w:r>
          <w:rPr>
            <w:noProof/>
            <w:webHidden/>
          </w:rPr>
        </w:r>
        <w:r>
          <w:rPr>
            <w:noProof/>
            <w:webHidden/>
          </w:rPr>
          <w:fldChar w:fldCharType="separate"/>
        </w:r>
        <w:r>
          <w:rPr>
            <w:noProof/>
            <w:webHidden/>
          </w:rPr>
          <w:t>13</w:t>
        </w:r>
        <w:r>
          <w:rPr>
            <w:noProof/>
            <w:webHidden/>
          </w:rPr>
          <w:fldChar w:fldCharType="end"/>
        </w:r>
      </w:hyperlink>
    </w:p>
    <w:p w14:paraId="7E0E05E7" w14:textId="7777777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8" w:history="1">
        <w:r w:rsidRPr="00EB1896">
          <w:rPr>
            <w:rStyle w:val="Lienhypertexte"/>
            <w:noProof/>
          </w:rPr>
          <w:t>Section 3.3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Provisions applicable to vacant buildings</w:t>
        </w:r>
        <w:r>
          <w:rPr>
            <w:noProof/>
            <w:webHidden/>
          </w:rPr>
          <w:tab/>
        </w:r>
        <w:r>
          <w:rPr>
            <w:noProof/>
            <w:webHidden/>
          </w:rPr>
          <w:fldChar w:fldCharType="begin"/>
        </w:r>
        <w:r>
          <w:rPr>
            <w:noProof/>
            <w:webHidden/>
          </w:rPr>
          <w:instrText xml:space="preserve"> PAGEREF _Toc209185438 \h </w:instrText>
        </w:r>
        <w:r>
          <w:rPr>
            <w:noProof/>
            <w:webHidden/>
          </w:rPr>
        </w:r>
        <w:r>
          <w:rPr>
            <w:noProof/>
            <w:webHidden/>
          </w:rPr>
          <w:fldChar w:fldCharType="separate"/>
        </w:r>
        <w:r>
          <w:rPr>
            <w:noProof/>
            <w:webHidden/>
          </w:rPr>
          <w:t>13</w:t>
        </w:r>
        <w:r>
          <w:rPr>
            <w:noProof/>
            <w:webHidden/>
          </w:rPr>
          <w:fldChar w:fldCharType="end"/>
        </w:r>
      </w:hyperlink>
    </w:p>
    <w:p w14:paraId="7B055F15"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9" w:history="1">
        <w:r w:rsidRPr="00EB1896">
          <w:rPr>
            <w:rStyle w:val="Lienhypertexte"/>
            <w:noProof/>
          </w:rPr>
          <w:t>3.3.1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Drinking water supply system</w:t>
        </w:r>
        <w:r>
          <w:rPr>
            <w:noProof/>
            <w:webHidden/>
          </w:rPr>
          <w:tab/>
        </w:r>
        <w:r>
          <w:rPr>
            <w:noProof/>
            <w:webHidden/>
          </w:rPr>
          <w:fldChar w:fldCharType="begin"/>
        </w:r>
        <w:r>
          <w:rPr>
            <w:noProof/>
            <w:webHidden/>
          </w:rPr>
          <w:instrText xml:space="preserve"> PAGEREF _Toc209185439 \h </w:instrText>
        </w:r>
        <w:r>
          <w:rPr>
            <w:noProof/>
            <w:webHidden/>
          </w:rPr>
        </w:r>
        <w:r>
          <w:rPr>
            <w:noProof/>
            <w:webHidden/>
          </w:rPr>
          <w:fldChar w:fldCharType="separate"/>
        </w:r>
        <w:r>
          <w:rPr>
            <w:noProof/>
            <w:webHidden/>
          </w:rPr>
          <w:t>13</w:t>
        </w:r>
        <w:r>
          <w:rPr>
            <w:noProof/>
            <w:webHidden/>
          </w:rPr>
          <w:fldChar w:fldCharType="end"/>
        </w:r>
      </w:hyperlink>
    </w:p>
    <w:p w14:paraId="181DA5B0"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0" w:history="1">
        <w:r w:rsidRPr="00EB1896">
          <w:rPr>
            <w:rStyle w:val="Lienhypertexte"/>
            <w:noProof/>
          </w:rPr>
          <w:t>3.3.2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Heating, Ventilation, and Air Conditioning Systems</w:t>
        </w:r>
        <w:r>
          <w:rPr>
            <w:noProof/>
            <w:webHidden/>
          </w:rPr>
          <w:tab/>
        </w:r>
        <w:r>
          <w:rPr>
            <w:noProof/>
            <w:webHidden/>
          </w:rPr>
          <w:fldChar w:fldCharType="begin"/>
        </w:r>
        <w:r>
          <w:rPr>
            <w:noProof/>
            <w:webHidden/>
          </w:rPr>
          <w:instrText xml:space="preserve"> PAGEREF _Toc209185440 \h </w:instrText>
        </w:r>
        <w:r>
          <w:rPr>
            <w:noProof/>
            <w:webHidden/>
          </w:rPr>
        </w:r>
        <w:r>
          <w:rPr>
            <w:noProof/>
            <w:webHidden/>
          </w:rPr>
          <w:fldChar w:fldCharType="separate"/>
        </w:r>
        <w:r>
          <w:rPr>
            <w:noProof/>
            <w:webHidden/>
          </w:rPr>
          <w:t>13</w:t>
        </w:r>
        <w:r>
          <w:rPr>
            <w:noProof/>
            <w:webHidden/>
          </w:rPr>
          <w:fldChar w:fldCharType="end"/>
        </w:r>
      </w:hyperlink>
    </w:p>
    <w:p w14:paraId="446A0A8F"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1" w:history="1">
        <w:r w:rsidRPr="00EB1896">
          <w:rPr>
            <w:rStyle w:val="Lienhypertexte"/>
            <w:noProof/>
          </w:rPr>
          <w:t>3.3.3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Burglary Resistance</w:t>
        </w:r>
        <w:r>
          <w:rPr>
            <w:noProof/>
            <w:webHidden/>
          </w:rPr>
          <w:tab/>
        </w:r>
        <w:r>
          <w:rPr>
            <w:noProof/>
            <w:webHidden/>
          </w:rPr>
          <w:fldChar w:fldCharType="begin"/>
        </w:r>
        <w:r>
          <w:rPr>
            <w:noProof/>
            <w:webHidden/>
          </w:rPr>
          <w:instrText xml:space="preserve"> PAGEREF _Toc209185441 \h </w:instrText>
        </w:r>
        <w:r>
          <w:rPr>
            <w:noProof/>
            <w:webHidden/>
          </w:rPr>
        </w:r>
        <w:r>
          <w:rPr>
            <w:noProof/>
            <w:webHidden/>
          </w:rPr>
          <w:fldChar w:fldCharType="separate"/>
        </w:r>
        <w:r>
          <w:rPr>
            <w:noProof/>
            <w:webHidden/>
          </w:rPr>
          <w:t>13</w:t>
        </w:r>
        <w:r>
          <w:rPr>
            <w:noProof/>
            <w:webHidden/>
          </w:rPr>
          <w:fldChar w:fldCharType="end"/>
        </w:r>
      </w:hyperlink>
    </w:p>
    <w:p w14:paraId="3323DD93"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2" w:history="1">
        <w:r w:rsidRPr="00EB1896">
          <w:rPr>
            <w:rStyle w:val="Lienhypertexte"/>
            <w:noProof/>
          </w:rPr>
          <w:t>3.3.4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Monitoring</w:t>
        </w:r>
        <w:r>
          <w:rPr>
            <w:noProof/>
            <w:webHidden/>
          </w:rPr>
          <w:tab/>
        </w:r>
        <w:r>
          <w:rPr>
            <w:noProof/>
            <w:webHidden/>
          </w:rPr>
          <w:fldChar w:fldCharType="begin"/>
        </w:r>
        <w:r>
          <w:rPr>
            <w:noProof/>
            <w:webHidden/>
          </w:rPr>
          <w:instrText xml:space="preserve"> PAGEREF _Toc209185442 \h </w:instrText>
        </w:r>
        <w:r>
          <w:rPr>
            <w:noProof/>
            <w:webHidden/>
          </w:rPr>
        </w:r>
        <w:r>
          <w:rPr>
            <w:noProof/>
            <w:webHidden/>
          </w:rPr>
          <w:fldChar w:fldCharType="separate"/>
        </w:r>
        <w:r>
          <w:rPr>
            <w:noProof/>
            <w:webHidden/>
          </w:rPr>
          <w:t>13</w:t>
        </w:r>
        <w:r>
          <w:rPr>
            <w:noProof/>
            <w:webHidden/>
          </w:rPr>
          <w:fldChar w:fldCharType="end"/>
        </w:r>
      </w:hyperlink>
    </w:p>
    <w:p w14:paraId="01F83124" w14:textId="77777777"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443" w:history="1">
        <w:r w:rsidRPr="00EB1896">
          <w:rPr>
            <w:rStyle w:val="Lienhypertexte"/>
            <w:color w:val="1A89F9" w:themeColor="hyperlink" w:themeTint="BF"/>
          </w:rPr>
          <w:t>Chapter 4</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Final Provisions</w:t>
        </w:r>
        <w:r>
          <w:rPr>
            <w:webHidden/>
          </w:rPr>
          <w:tab/>
        </w:r>
        <w:r>
          <w:rPr>
            <w:webHidden/>
          </w:rPr>
          <w:fldChar w:fldCharType="begin"/>
        </w:r>
        <w:r>
          <w:rPr>
            <w:webHidden/>
          </w:rPr>
          <w:instrText xml:space="preserve"> PAGEREF _Toc209185443 \h </w:instrText>
        </w:r>
        <w:r>
          <w:rPr>
            <w:webHidden/>
          </w:rPr>
        </w:r>
        <w:r>
          <w:rPr>
            <w:webHidden/>
          </w:rPr>
          <w:fldChar w:fldCharType="separate"/>
        </w:r>
        <w:r>
          <w:rPr>
            <w:webHidden/>
          </w:rPr>
          <w:t>14</w:t>
        </w:r>
        <w:r>
          <w:rPr>
            <w:webHidden/>
          </w:rPr>
          <w:fldChar w:fldCharType="end"/>
        </w:r>
      </w:hyperlink>
    </w:p>
    <w:p w14:paraId="2981D24D"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4" w:history="1">
        <w:r w:rsidRPr="00EB1896">
          <w:rPr>
            <w:rStyle w:val="Lienhypertexte"/>
            <w:noProof/>
          </w:rPr>
          <w:t>4.1.1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Penalties</w:t>
        </w:r>
        <w:r>
          <w:rPr>
            <w:noProof/>
            <w:webHidden/>
          </w:rPr>
          <w:tab/>
        </w:r>
        <w:r>
          <w:rPr>
            <w:noProof/>
            <w:webHidden/>
          </w:rPr>
          <w:fldChar w:fldCharType="begin"/>
        </w:r>
        <w:r>
          <w:rPr>
            <w:noProof/>
            <w:webHidden/>
          </w:rPr>
          <w:instrText xml:space="preserve"> PAGEREF _Toc209185444 \h </w:instrText>
        </w:r>
        <w:r>
          <w:rPr>
            <w:noProof/>
            <w:webHidden/>
          </w:rPr>
        </w:r>
        <w:r>
          <w:rPr>
            <w:noProof/>
            <w:webHidden/>
          </w:rPr>
          <w:fldChar w:fldCharType="separate"/>
        </w:r>
        <w:r>
          <w:rPr>
            <w:noProof/>
            <w:webHidden/>
          </w:rPr>
          <w:t>14</w:t>
        </w:r>
        <w:r>
          <w:rPr>
            <w:noProof/>
            <w:webHidden/>
          </w:rPr>
          <w:fldChar w:fldCharType="end"/>
        </w:r>
      </w:hyperlink>
    </w:p>
    <w:p w14:paraId="746D8B7E"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5" w:history="1">
        <w:r w:rsidRPr="00EB1896">
          <w:rPr>
            <w:rStyle w:val="Lienhypertexte"/>
            <w:noProof/>
          </w:rPr>
          <w:t>4.1.2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Penalties relating to heritage properties</w:t>
        </w:r>
        <w:r>
          <w:rPr>
            <w:noProof/>
            <w:webHidden/>
          </w:rPr>
          <w:tab/>
        </w:r>
        <w:r>
          <w:rPr>
            <w:noProof/>
            <w:webHidden/>
          </w:rPr>
          <w:fldChar w:fldCharType="begin"/>
        </w:r>
        <w:r>
          <w:rPr>
            <w:noProof/>
            <w:webHidden/>
          </w:rPr>
          <w:instrText xml:space="preserve"> PAGEREF _Toc209185445 \h </w:instrText>
        </w:r>
        <w:r>
          <w:rPr>
            <w:noProof/>
            <w:webHidden/>
          </w:rPr>
        </w:r>
        <w:r>
          <w:rPr>
            <w:noProof/>
            <w:webHidden/>
          </w:rPr>
          <w:fldChar w:fldCharType="separate"/>
        </w:r>
        <w:r>
          <w:rPr>
            <w:noProof/>
            <w:webHidden/>
          </w:rPr>
          <w:t>14</w:t>
        </w:r>
        <w:r>
          <w:rPr>
            <w:noProof/>
            <w:webHidden/>
          </w:rPr>
          <w:fldChar w:fldCharType="end"/>
        </w:r>
      </w:hyperlink>
    </w:p>
    <w:p w14:paraId="298D6878"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6" w:history="1">
        <w:r w:rsidRPr="00EB1896">
          <w:rPr>
            <w:rStyle w:val="Lienhypertexte"/>
            <w:noProof/>
          </w:rPr>
          <w:t>4.1.3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Change of ownership</w:t>
        </w:r>
        <w:r>
          <w:rPr>
            <w:noProof/>
            <w:webHidden/>
          </w:rPr>
          <w:tab/>
        </w:r>
        <w:r>
          <w:rPr>
            <w:noProof/>
            <w:webHidden/>
          </w:rPr>
          <w:fldChar w:fldCharType="begin"/>
        </w:r>
        <w:r>
          <w:rPr>
            <w:noProof/>
            <w:webHidden/>
          </w:rPr>
          <w:instrText xml:space="preserve"> PAGEREF _Toc209185446 \h </w:instrText>
        </w:r>
        <w:r>
          <w:rPr>
            <w:noProof/>
            <w:webHidden/>
          </w:rPr>
        </w:r>
        <w:r>
          <w:rPr>
            <w:noProof/>
            <w:webHidden/>
          </w:rPr>
          <w:fldChar w:fldCharType="separate"/>
        </w:r>
        <w:r>
          <w:rPr>
            <w:noProof/>
            <w:webHidden/>
          </w:rPr>
          <w:t>14</w:t>
        </w:r>
        <w:r>
          <w:rPr>
            <w:noProof/>
            <w:webHidden/>
          </w:rPr>
          <w:fldChar w:fldCharType="end"/>
        </w:r>
      </w:hyperlink>
    </w:p>
    <w:p w14:paraId="30ED9BA3"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7" w:history="1">
        <w:r w:rsidRPr="00EB1896">
          <w:rPr>
            <w:rStyle w:val="Lienhypertexte"/>
            <w:noProof/>
          </w:rPr>
          <w:t>4.1.4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Remedies</w:t>
        </w:r>
        <w:r>
          <w:rPr>
            <w:noProof/>
            <w:webHidden/>
          </w:rPr>
          <w:tab/>
        </w:r>
        <w:r>
          <w:rPr>
            <w:noProof/>
            <w:webHidden/>
          </w:rPr>
          <w:fldChar w:fldCharType="begin"/>
        </w:r>
        <w:r>
          <w:rPr>
            <w:noProof/>
            <w:webHidden/>
          </w:rPr>
          <w:instrText xml:space="preserve"> PAGEREF _Toc209185447 \h </w:instrText>
        </w:r>
        <w:r>
          <w:rPr>
            <w:noProof/>
            <w:webHidden/>
          </w:rPr>
        </w:r>
        <w:r>
          <w:rPr>
            <w:noProof/>
            <w:webHidden/>
          </w:rPr>
          <w:fldChar w:fldCharType="separate"/>
        </w:r>
        <w:r>
          <w:rPr>
            <w:noProof/>
            <w:webHidden/>
          </w:rPr>
          <w:t>14</w:t>
        </w:r>
        <w:r>
          <w:rPr>
            <w:noProof/>
            <w:webHidden/>
          </w:rPr>
          <w:fldChar w:fldCharType="end"/>
        </w:r>
      </w:hyperlink>
    </w:p>
    <w:p w14:paraId="2678801A" w14:textId="77777777"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8" w:history="1">
        <w:r w:rsidRPr="00EB1896">
          <w:rPr>
            <w:rStyle w:val="Lienhypertexte"/>
            <w:noProof/>
          </w:rPr>
          <w:t>4.1.5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Effective Date</w:t>
        </w:r>
        <w:r>
          <w:rPr>
            <w:noProof/>
            <w:webHidden/>
          </w:rPr>
          <w:tab/>
        </w:r>
        <w:r>
          <w:rPr>
            <w:noProof/>
            <w:webHidden/>
          </w:rPr>
          <w:fldChar w:fldCharType="begin"/>
        </w:r>
        <w:r>
          <w:rPr>
            <w:noProof/>
            <w:webHidden/>
          </w:rPr>
          <w:instrText xml:space="preserve"> PAGEREF _Toc209185448 \h </w:instrText>
        </w:r>
        <w:r>
          <w:rPr>
            <w:noProof/>
            <w:webHidden/>
          </w:rPr>
        </w:r>
        <w:r>
          <w:rPr>
            <w:noProof/>
            <w:webHidden/>
          </w:rPr>
          <w:fldChar w:fldCharType="separate"/>
        </w:r>
        <w:r>
          <w:rPr>
            <w:noProof/>
            <w:webHidden/>
          </w:rPr>
          <w:t>14</w:t>
        </w:r>
        <w:r>
          <w:rPr>
            <w:noProof/>
            <w:webHidden/>
          </w:rPr>
          <w:fldChar w:fldCharType="end"/>
        </w:r>
      </w:hyperlink>
    </w:p>
    <w:p w14:paraId="77D72EA6" w14:textId="77777777" w:rsidR="001B4AD8" w:rsidRDefault="00667E2A" w:rsidP="00556A91">
      <w:pPr>
        <w:pStyle w:val="Titre4"/>
      </w:pPr>
      <w:r>
        <w:fldChar w:fldCharType="end"/>
      </w:r>
    </w:p>
    <w:p w14:paraId="152581E8" w14:textId="77777777" w:rsidR="009E52C0" w:rsidRPr="00D94763" w:rsidRDefault="009E52C0" w:rsidP="00556A91">
      <w:pPr>
        <w:pStyle w:val="Titre4"/>
        <w:rPr>
          <w:lang w:val="en-US"/>
        </w:rPr>
      </w:pPr>
      <w:r w:rsidRPr="00D94763">
        <w:rPr>
          <w:lang w:val="en-US"/>
        </w:rPr>
        <w:t>Appendix A—List of Heritage Buildings</w:t>
      </w:r>
    </w:p>
    <w:p w14:paraId="5AF54E76" w14:textId="77777777" w:rsidR="001B4AD8" w:rsidRPr="00D94763" w:rsidRDefault="001B4AD8" w:rsidP="001B4AD8">
      <w:pPr>
        <w:pStyle w:val="Titre2"/>
        <w:rPr>
          <w:lang w:val="en-US"/>
        </w:rPr>
        <w:sectPr w:rsidR="001B4AD8" w:rsidRPr="00D94763" w:rsidSect="00131FDD">
          <w:headerReference w:type="even" r:id="rId15"/>
          <w:headerReference w:type="default" r:id="rId16"/>
          <w:footerReference w:type="even" r:id="rId17"/>
          <w:footerReference w:type="default" r:id="rId18"/>
          <w:headerReference w:type="first" r:id="rId19"/>
          <w:footerReference w:type="first" r:id="rId20"/>
          <w:pgSz w:w="12240" w:h="15840"/>
          <w:pgMar w:top="1417" w:right="1417" w:bottom="1417" w:left="1417" w:header="708" w:footer="708" w:gutter="0"/>
          <w:cols w:space="708"/>
          <w:titlePg/>
          <w:docGrid w:linePitch="360"/>
        </w:sectPr>
      </w:pPr>
    </w:p>
    <w:p w14:paraId="0FCFF304" w14:textId="77777777" w:rsidR="00EA737A" w:rsidRDefault="00EA737A" w:rsidP="00EA737A">
      <w:pPr>
        <w:pStyle w:val="Titre1"/>
        <w:numPr>
          <w:ilvl w:val="0"/>
          <w:numId w:val="0"/>
        </w:numPr>
      </w:pPr>
      <w:bookmarkStart w:id="0" w:name="_Toc209185398"/>
      <w:r>
        <w:lastRenderedPageBreak/>
        <w:t>Preamble</w:t>
      </w:r>
      <w:bookmarkEnd w:id="0"/>
    </w:p>
    <w:p w14:paraId="37AA9461" w14:textId="77777777" w:rsidR="00EA737A" w:rsidRPr="00D94763" w:rsidRDefault="00EA737A" w:rsidP="00EA737A">
      <w:pPr>
        <w:pStyle w:val="Titre4"/>
        <w:spacing w:line="360" w:lineRule="auto"/>
        <w:rPr>
          <w:lang w:val="en-US"/>
        </w:rPr>
      </w:pPr>
      <w:r w:rsidRPr="00D94763">
        <w:rPr>
          <w:b/>
          <w:bCs/>
          <w:sz w:val="22"/>
          <w:szCs w:val="24"/>
          <w:lang w:val="en-US"/>
        </w:rPr>
        <w:t xml:space="preserve">WHEREAS </w:t>
      </w:r>
      <w:r w:rsidRPr="00D94763">
        <w:rPr>
          <w:lang w:val="en-US"/>
        </w:rPr>
        <w:t xml:space="preserve">the Act to amend the Cultural Heritage Act and other legislative provisions </w:t>
      </w:r>
      <w:r w:rsidR="001556E8" w:rsidRPr="00D94763">
        <w:rPr>
          <w:lang w:val="en-US"/>
        </w:rPr>
        <w:t xml:space="preserve">came </w:t>
      </w:r>
      <w:r w:rsidRPr="00D94763">
        <w:rPr>
          <w:lang w:val="en-US"/>
        </w:rPr>
        <w:t>into force on April 1, 2021;</w:t>
      </w:r>
    </w:p>
    <w:p w14:paraId="260B225C" w14:textId="77777777" w:rsidR="00EA737A" w:rsidRPr="00D94763" w:rsidRDefault="00EA737A" w:rsidP="00EA737A">
      <w:pPr>
        <w:pStyle w:val="Titre4"/>
        <w:spacing w:line="360" w:lineRule="auto"/>
        <w:rPr>
          <w:lang w:val="en-US"/>
        </w:rPr>
      </w:pPr>
      <w:r w:rsidRPr="00D94763">
        <w:rPr>
          <w:b/>
          <w:bCs/>
          <w:sz w:val="22"/>
          <w:szCs w:val="24"/>
          <w:lang w:val="en-US"/>
        </w:rPr>
        <w:t xml:space="preserve">WHEREAS </w:t>
      </w:r>
      <w:r w:rsidRPr="00D94763">
        <w:rPr>
          <w:lang w:val="en-US"/>
        </w:rPr>
        <w:t xml:space="preserve">the Municipality must adopt the bylaw regarding the occupancy and maintenance of buildings provided for </w:t>
      </w:r>
      <w:r w:rsidR="00BB33B3" w:rsidRPr="00D94763">
        <w:rPr>
          <w:lang w:val="en-US"/>
        </w:rPr>
        <w:t xml:space="preserve">in </w:t>
      </w:r>
      <w:r w:rsidRPr="00D94763">
        <w:rPr>
          <w:lang w:val="en-US"/>
        </w:rPr>
        <w:t>section 145.41 of the Act respecting land use planning and urban planning (RLRQ, c. A-19.l) no later than April 1, 2026;</w:t>
      </w:r>
    </w:p>
    <w:p w14:paraId="1431E417" w14:textId="77777777" w:rsidR="00EA737A" w:rsidRPr="00D94763" w:rsidRDefault="00EA737A" w:rsidP="00EA737A">
      <w:pPr>
        <w:pStyle w:val="Titre4"/>
        <w:spacing w:line="360" w:lineRule="auto"/>
        <w:rPr>
          <w:lang w:val="en-US"/>
        </w:rPr>
      </w:pPr>
      <w:r w:rsidRPr="00D94763">
        <w:rPr>
          <w:b/>
          <w:bCs/>
          <w:sz w:val="22"/>
          <w:szCs w:val="24"/>
          <w:lang w:val="en-US"/>
        </w:rPr>
        <w:t xml:space="preserve">WHEREAS </w:t>
      </w:r>
      <w:r w:rsidRPr="00D94763">
        <w:rPr>
          <w:lang w:val="en-US"/>
        </w:rPr>
        <w:t>this bylaw contains standards designed to prevent the deterioration of buildings, protect them from the elements, and preserve the integrity of their structure;</w:t>
      </w:r>
    </w:p>
    <w:p w14:paraId="5907F077" w14:textId="77777777" w:rsidR="00EA737A" w:rsidRPr="00D94763" w:rsidRDefault="00EA737A" w:rsidP="00EA737A">
      <w:pPr>
        <w:pStyle w:val="Titre4"/>
        <w:spacing w:line="480" w:lineRule="auto"/>
        <w:rPr>
          <w:lang w:val="en-US"/>
        </w:rPr>
      </w:pPr>
      <w:r w:rsidRPr="00D94763">
        <w:rPr>
          <w:b/>
          <w:bCs/>
          <w:sz w:val="22"/>
          <w:szCs w:val="24"/>
          <w:lang w:val="en-US"/>
        </w:rPr>
        <w:t xml:space="preserve">WHEREAS </w:t>
      </w:r>
      <w:r w:rsidRPr="00D94763">
        <w:rPr>
          <w:lang w:val="en-US"/>
        </w:rPr>
        <w:t xml:space="preserve">a notice of motion was given at the meeting of </w:t>
      </w:r>
      <w:r w:rsidR="00814D4C" w:rsidRPr="00D94763">
        <w:rPr>
          <w:lang w:val="en-US"/>
        </w:rPr>
        <w:t>March</w:t>
      </w:r>
      <w:r w:rsidR="00035F2A" w:rsidRPr="00D94763">
        <w:rPr>
          <w:lang w:val="en-US"/>
        </w:rPr>
        <w:t xml:space="preserve"> 23,</w:t>
      </w:r>
      <w:r w:rsidR="00814D4C" w:rsidRPr="00D94763">
        <w:rPr>
          <w:lang w:val="en-US"/>
        </w:rPr>
        <w:t xml:space="preserve"> 2026;</w:t>
      </w:r>
    </w:p>
    <w:p w14:paraId="20A0E238" w14:textId="77777777" w:rsidR="00EA737A" w:rsidRPr="00D94763" w:rsidRDefault="00EA737A" w:rsidP="00EA737A">
      <w:pPr>
        <w:pStyle w:val="Titre4"/>
        <w:spacing w:line="480" w:lineRule="auto"/>
        <w:rPr>
          <w:lang w:val="en-US"/>
        </w:rPr>
      </w:pPr>
      <w:r w:rsidRPr="00D94763">
        <w:rPr>
          <w:b/>
          <w:bCs/>
          <w:sz w:val="22"/>
          <w:szCs w:val="24"/>
          <w:lang w:val="en-US"/>
        </w:rPr>
        <w:t xml:space="preserve">WHEREAS </w:t>
      </w:r>
      <w:r w:rsidRPr="00D94763">
        <w:rPr>
          <w:lang w:val="en-US"/>
        </w:rPr>
        <w:t xml:space="preserve">a draft by-law was tabled at the meeting of </w:t>
      </w:r>
      <w:r w:rsidR="00814D4C" w:rsidRPr="00D94763">
        <w:rPr>
          <w:lang w:val="en-US"/>
        </w:rPr>
        <w:t>March</w:t>
      </w:r>
      <w:r w:rsidR="00035F2A" w:rsidRPr="00D94763">
        <w:rPr>
          <w:lang w:val="en-US"/>
        </w:rPr>
        <w:t xml:space="preserve"> 23,</w:t>
      </w:r>
      <w:r w:rsidR="00814D4C" w:rsidRPr="00D94763">
        <w:rPr>
          <w:lang w:val="en-US"/>
        </w:rPr>
        <w:t xml:space="preserve"> 2026;</w:t>
      </w:r>
    </w:p>
    <w:p w14:paraId="571341C7" w14:textId="77777777" w:rsidR="00EA737A" w:rsidRPr="00D94763" w:rsidRDefault="00EA737A" w:rsidP="00EA737A">
      <w:pPr>
        <w:pStyle w:val="Titre4"/>
        <w:spacing w:line="480" w:lineRule="auto"/>
        <w:rPr>
          <w:lang w:val="en-US"/>
        </w:rPr>
      </w:pPr>
      <w:r w:rsidRPr="00D94763">
        <w:rPr>
          <w:b/>
          <w:bCs/>
          <w:sz w:val="22"/>
          <w:szCs w:val="24"/>
          <w:lang w:val="en-US"/>
        </w:rPr>
        <w:t xml:space="preserve">WHEREAS </w:t>
      </w:r>
      <w:r w:rsidRPr="00D94763">
        <w:rPr>
          <w:lang w:val="en-US"/>
        </w:rPr>
        <w:t xml:space="preserve">the applicable procedure </w:t>
      </w:r>
      <w:r w:rsidR="00BB33B3" w:rsidRPr="00D94763">
        <w:rPr>
          <w:lang w:val="en-US"/>
        </w:rPr>
        <w:t xml:space="preserve">for </w:t>
      </w:r>
      <w:r w:rsidRPr="00D94763">
        <w:rPr>
          <w:lang w:val="en-US"/>
        </w:rPr>
        <w:t>the adoption of the bylaw has been followed;</w:t>
      </w:r>
    </w:p>
    <w:p w14:paraId="18CF5B6B" w14:textId="77777777" w:rsidR="00EA737A" w:rsidRPr="00D94763" w:rsidRDefault="00EA737A" w:rsidP="00EA737A">
      <w:pPr>
        <w:pStyle w:val="Titre4"/>
        <w:rPr>
          <w:lang w:val="en-US"/>
        </w:rPr>
      </w:pPr>
      <w:r w:rsidRPr="00D94763">
        <w:rPr>
          <w:lang w:val="en-US"/>
        </w:rPr>
        <w:t>The Council hereby enacts the following:</w:t>
      </w:r>
    </w:p>
    <w:p w14:paraId="65F2CF77" w14:textId="77777777" w:rsidR="00EA737A" w:rsidRPr="00D94763" w:rsidRDefault="00EA737A" w:rsidP="00EA737A">
      <w:pPr>
        <w:pStyle w:val="Titre4"/>
        <w:rPr>
          <w:lang w:val="en-US"/>
        </w:rPr>
        <w:sectPr w:rsidR="00EA737A" w:rsidRPr="00D94763">
          <w:headerReference w:type="even" r:id="rId21"/>
          <w:headerReference w:type="default" r:id="rId22"/>
          <w:footerReference w:type="default" r:id="rId23"/>
          <w:headerReference w:type="first" r:id="rId24"/>
          <w:pgSz w:w="12240" w:h="15840"/>
          <w:pgMar w:top="1417" w:right="1417" w:bottom="1417" w:left="1417" w:header="708" w:footer="708" w:gutter="0"/>
          <w:cols w:space="708"/>
          <w:docGrid w:linePitch="360"/>
        </w:sectPr>
      </w:pPr>
    </w:p>
    <w:p w14:paraId="2F0DFFE4" w14:textId="77777777" w:rsidR="00C65424" w:rsidRPr="00996773" w:rsidRDefault="00996773" w:rsidP="00996773">
      <w:pPr>
        <w:pStyle w:val="Titre1"/>
        <w:numPr>
          <w:ilvl w:val="0"/>
          <w:numId w:val="6"/>
        </w:numPr>
      </w:pPr>
      <w:bookmarkStart w:id="1" w:name="_Toc209185399"/>
      <w:r w:rsidRPr="00996773">
        <w:lastRenderedPageBreak/>
        <w:t>Declaratory and Interpretive Provisions</w:t>
      </w:r>
      <w:bookmarkEnd w:id="1"/>
    </w:p>
    <w:p w14:paraId="471EAABD" w14:textId="77777777" w:rsidR="00C65424" w:rsidRPr="00C95715" w:rsidRDefault="00C65424" w:rsidP="00F15A34">
      <w:pPr>
        <w:pStyle w:val="Titre2"/>
      </w:pPr>
      <w:bookmarkStart w:id="2" w:name="_Toc209185400"/>
      <w:r w:rsidRPr="00C95715">
        <w:t xml:space="preserve">Declaratory </w:t>
      </w:r>
      <w:r w:rsidRPr="009D1B9E">
        <w:t>Provisions</w:t>
      </w:r>
      <w:bookmarkEnd w:id="2"/>
    </w:p>
    <w:p w14:paraId="7E88F77D" w14:textId="77777777" w:rsidR="00C65424" w:rsidRPr="00C95715" w:rsidRDefault="00C65424" w:rsidP="00F15A34">
      <w:pPr>
        <w:pStyle w:val="Titre3"/>
      </w:pPr>
      <w:bookmarkStart w:id="3" w:name="_Toc209185401"/>
      <w:r w:rsidRPr="00C95715">
        <w:t>Title of the Bylaw</w:t>
      </w:r>
      <w:bookmarkEnd w:id="3"/>
    </w:p>
    <w:p w14:paraId="678B66A7" w14:textId="77777777" w:rsidR="00C65424" w:rsidRPr="00D94763" w:rsidRDefault="00C65424" w:rsidP="00F50526">
      <w:pPr>
        <w:pStyle w:val="Titre4"/>
        <w:rPr>
          <w:lang w:val="en-US"/>
        </w:rPr>
      </w:pPr>
      <w:r w:rsidRPr="00D94763">
        <w:rPr>
          <w:lang w:val="en-US"/>
        </w:rPr>
        <w:t xml:space="preserve">This bylaw is titled “Bylaw </w:t>
      </w:r>
      <w:r w:rsidR="00056E18" w:rsidRPr="00D94763">
        <w:rPr>
          <w:lang w:val="en-US"/>
        </w:rPr>
        <w:t xml:space="preserve">Concerning </w:t>
      </w:r>
      <w:r w:rsidR="00E17D3D" w:rsidRPr="00D94763">
        <w:rPr>
          <w:lang w:val="en-US"/>
        </w:rPr>
        <w:t xml:space="preserve">the Occupancy and Maintenance of </w:t>
      </w:r>
      <w:r w:rsidRPr="00D94763">
        <w:rPr>
          <w:lang w:val="en-US"/>
        </w:rPr>
        <w:t xml:space="preserve">Buildings” and </w:t>
      </w:r>
      <w:r w:rsidR="00820A61" w:rsidRPr="00D94763">
        <w:rPr>
          <w:lang w:val="en-US"/>
        </w:rPr>
        <w:t xml:space="preserve">is </w:t>
      </w:r>
      <w:r w:rsidRPr="00D94763">
        <w:rPr>
          <w:lang w:val="en-US"/>
        </w:rPr>
        <w:t>numbered</w:t>
      </w:r>
      <w:r w:rsidR="00814D4C" w:rsidRPr="00D94763">
        <w:rPr>
          <w:lang w:val="en-US"/>
        </w:rPr>
        <w:t xml:space="preserve"> 172-2026</w:t>
      </w:r>
      <w:r w:rsidRPr="00D94763">
        <w:rPr>
          <w:lang w:val="en-US"/>
        </w:rPr>
        <w:t>.</w:t>
      </w:r>
    </w:p>
    <w:p w14:paraId="69EDF267" w14:textId="77777777" w:rsidR="0052460D" w:rsidRPr="00C95715" w:rsidRDefault="0052460D" w:rsidP="00F15A34">
      <w:pPr>
        <w:pStyle w:val="Titre3"/>
      </w:pPr>
      <w:bookmarkStart w:id="4" w:name="_Toc209185402"/>
      <w:r w:rsidRPr="00C95715">
        <w:t>Purpose of the Bylaw</w:t>
      </w:r>
      <w:bookmarkEnd w:id="4"/>
    </w:p>
    <w:p w14:paraId="68793C2C" w14:textId="77777777" w:rsidR="0052460D" w:rsidRPr="00D94763" w:rsidRDefault="0052460D" w:rsidP="00F50526">
      <w:pPr>
        <w:pStyle w:val="Titre4"/>
        <w:rPr>
          <w:lang w:val="en-US"/>
        </w:rPr>
      </w:pPr>
      <w:r w:rsidRPr="00D94763">
        <w:rPr>
          <w:lang w:val="en-US"/>
        </w:rPr>
        <w:t xml:space="preserve">The purpose of this bylaw is to regulate </w:t>
      </w:r>
      <w:r w:rsidR="002B0E75" w:rsidRPr="00D94763">
        <w:rPr>
          <w:lang w:val="en-US"/>
        </w:rPr>
        <w:t>the</w:t>
      </w:r>
      <w:r w:rsidR="00D579F9" w:rsidRPr="00D94763">
        <w:rPr>
          <w:lang w:val="en-US"/>
        </w:rPr>
        <w:t xml:space="preserve"> occupancy </w:t>
      </w:r>
      <w:r w:rsidR="002B0E75" w:rsidRPr="00D94763">
        <w:rPr>
          <w:lang w:val="en-US"/>
        </w:rPr>
        <w:t xml:space="preserve">and maintenance </w:t>
      </w:r>
      <w:r w:rsidR="00D579F9" w:rsidRPr="00D94763">
        <w:rPr>
          <w:lang w:val="en-US"/>
        </w:rPr>
        <w:t xml:space="preserve">of buildings </w:t>
      </w:r>
      <w:r w:rsidR="004925AD" w:rsidRPr="00D94763">
        <w:rPr>
          <w:lang w:val="en-US"/>
        </w:rPr>
        <w:t xml:space="preserve">in order </w:t>
      </w:r>
      <w:r w:rsidR="003C749D" w:rsidRPr="00D94763">
        <w:rPr>
          <w:lang w:val="en-US"/>
        </w:rPr>
        <w:t>to</w:t>
      </w:r>
      <w:r w:rsidR="004925AD" w:rsidRPr="00D94763">
        <w:rPr>
          <w:lang w:val="en-US"/>
        </w:rPr>
        <w:t xml:space="preserve"> prevent their deterioration, </w:t>
      </w:r>
      <w:r w:rsidR="003C749D" w:rsidRPr="00D94763">
        <w:rPr>
          <w:lang w:val="en-US"/>
        </w:rPr>
        <w:t>protect</w:t>
      </w:r>
      <w:r w:rsidR="004925AD" w:rsidRPr="00D94763">
        <w:rPr>
          <w:lang w:val="en-US"/>
        </w:rPr>
        <w:t xml:space="preserve"> them </w:t>
      </w:r>
      <w:r w:rsidR="003C749D" w:rsidRPr="00D94763">
        <w:rPr>
          <w:lang w:val="en-US"/>
        </w:rPr>
        <w:t>from the elements, and preserve the integrity of their structure</w:t>
      </w:r>
      <w:r w:rsidRPr="00D94763">
        <w:rPr>
          <w:lang w:val="en-US"/>
        </w:rPr>
        <w:t xml:space="preserve">, in accordance </w:t>
      </w:r>
      <w:r w:rsidR="00D6255A" w:rsidRPr="00D94763">
        <w:rPr>
          <w:lang w:val="en-US"/>
        </w:rPr>
        <w:t>with the</w:t>
      </w:r>
      <w:r w:rsidRPr="00D94763">
        <w:rPr>
          <w:lang w:val="en-US"/>
        </w:rPr>
        <w:t xml:space="preserve"> powers </w:t>
      </w:r>
      <w:r w:rsidR="00D6255A" w:rsidRPr="00D94763">
        <w:rPr>
          <w:lang w:val="en-US"/>
        </w:rPr>
        <w:t xml:space="preserve">and obligations </w:t>
      </w:r>
      <w:r w:rsidRPr="00D94763">
        <w:rPr>
          <w:lang w:val="en-US"/>
        </w:rPr>
        <w:t xml:space="preserve">set forth in Chapter </w:t>
      </w:r>
      <w:r w:rsidR="00404DBC" w:rsidRPr="00D94763">
        <w:rPr>
          <w:lang w:val="en-US"/>
        </w:rPr>
        <w:t xml:space="preserve">IV </w:t>
      </w:r>
      <w:r w:rsidRPr="00D94763">
        <w:rPr>
          <w:lang w:val="en-US"/>
        </w:rPr>
        <w:t xml:space="preserve">of the </w:t>
      </w:r>
      <w:r w:rsidRPr="00D94763">
        <w:rPr>
          <w:i/>
          <w:lang w:val="en-US"/>
        </w:rPr>
        <w:t xml:space="preserve">Act respecting land use planning and urban planning </w:t>
      </w:r>
      <w:r w:rsidRPr="00D94763">
        <w:rPr>
          <w:lang w:val="en-US"/>
        </w:rPr>
        <w:t>(RLRQ, c. A-19.1).</w:t>
      </w:r>
    </w:p>
    <w:p w14:paraId="0E064D43" w14:textId="77777777" w:rsidR="00C65424" w:rsidRPr="00D94763" w:rsidRDefault="00C65424" w:rsidP="00F15A34">
      <w:pPr>
        <w:pStyle w:val="Titre3"/>
        <w:rPr>
          <w:lang w:val="en-US"/>
        </w:rPr>
      </w:pPr>
      <w:bookmarkStart w:id="5" w:name="_Toc209185403"/>
      <w:r w:rsidRPr="00D94763">
        <w:rPr>
          <w:lang w:val="en-US"/>
        </w:rPr>
        <w:t>Scope of the Bylaw and Applicable Territory</w:t>
      </w:r>
      <w:bookmarkEnd w:id="5"/>
    </w:p>
    <w:p w14:paraId="22CEBEAF" w14:textId="77777777" w:rsidR="00C65424" w:rsidRPr="00D94763" w:rsidRDefault="00C65424" w:rsidP="00F50526">
      <w:pPr>
        <w:pStyle w:val="Titre4"/>
        <w:rPr>
          <w:lang w:val="en-US"/>
        </w:rPr>
      </w:pPr>
      <w:r w:rsidRPr="00D94763">
        <w:rPr>
          <w:lang w:val="en-US"/>
        </w:rPr>
        <w:t xml:space="preserve">This bylaw, the provisions of which are binding on all persons </w:t>
      </w:r>
      <w:r w:rsidR="008C7ABF" w:rsidRPr="00D94763">
        <w:rPr>
          <w:lang w:val="en-US"/>
        </w:rPr>
        <w:t xml:space="preserve">and </w:t>
      </w:r>
      <w:r w:rsidRPr="00D94763">
        <w:rPr>
          <w:lang w:val="en-US"/>
        </w:rPr>
        <w:t xml:space="preserve">apply to all </w:t>
      </w:r>
      <w:r w:rsidR="00BA2FD4" w:rsidRPr="00D94763">
        <w:rPr>
          <w:lang w:val="en-US"/>
        </w:rPr>
        <w:t>buildings</w:t>
      </w:r>
      <w:r w:rsidR="00E96E1C" w:rsidRPr="00D94763">
        <w:rPr>
          <w:lang w:val="en-US"/>
        </w:rPr>
        <w:t xml:space="preserve">, both principal and accessory, </w:t>
      </w:r>
      <w:r w:rsidRPr="00D94763">
        <w:rPr>
          <w:lang w:val="en-US"/>
        </w:rPr>
        <w:t xml:space="preserve">within the territory of the </w:t>
      </w:r>
      <w:r w:rsidR="00214C13" w:rsidRPr="00D94763">
        <w:rPr>
          <w:lang w:val="en-US"/>
        </w:rPr>
        <w:t xml:space="preserve">Municipality </w:t>
      </w:r>
      <w:r w:rsidRPr="00D94763">
        <w:rPr>
          <w:lang w:val="en-US"/>
        </w:rPr>
        <w:t xml:space="preserve">of </w:t>
      </w:r>
      <w:r w:rsidR="00814D4C" w:rsidRPr="00D94763">
        <w:rPr>
          <w:lang w:val="en-US"/>
        </w:rPr>
        <w:t>Côte-Nord-du-Golfe-du-Saint-Laurent.</w:t>
      </w:r>
    </w:p>
    <w:p w14:paraId="70761404" w14:textId="77777777" w:rsidR="00C65424" w:rsidRPr="00D94763" w:rsidRDefault="00C65424" w:rsidP="00F15A34">
      <w:pPr>
        <w:pStyle w:val="Titre3"/>
        <w:rPr>
          <w:lang w:val="en-US"/>
        </w:rPr>
      </w:pPr>
      <w:bookmarkStart w:id="6" w:name="_Toc209185404"/>
      <w:r w:rsidRPr="00D94763">
        <w:rPr>
          <w:lang w:val="en-US"/>
        </w:rPr>
        <w:t>Conflict with other regulations or laws</w:t>
      </w:r>
      <w:bookmarkEnd w:id="6"/>
    </w:p>
    <w:p w14:paraId="7CEAD27D" w14:textId="77777777" w:rsidR="00C65424" w:rsidRPr="00D94763" w:rsidRDefault="00C65424" w:rsidP="00F50526">
      <w:pPr>
        <w:pStyle w:val="Titre4"/>
        <w:rPr>
          <w:lang w:val="en-US"/>
        </w:rPr>
      </w:pPr>
      <w:r w:rsidRPr="00D94763">
        <w:rPr>
          <w:lang w:val="en-US"/>
        </w:rPr>
        <w:t xml:space="preserve">Compliance with this bylaw does not exempt a person from the obligation to comply with any other law, bylaw, code, or directive of the provincial or federal government, or with any other municipal bylaw applicable in this matter. </w:t>
      </w:r>
    </w:p>
    <w:p w14:paraId="5799FB1F" w14:textId="77777777" w:rsidR="00471691" w:rsidRPr="00D94763" w:rsidRDefault="00471691" w:rsidP="00F15A34">
      <w:pPr>
        <w:pStyle w:val="Titre3"/>
        <w:rPr>
          <w:lang w:val="en-US"/>
        </w:rPr>
      </w:pPr>
      <w:bookmarkStart w:id="7" w:name="_Toc209185405"/>
      <w:r w:rsidRPr="00D94763">
        <w:rPr>
          <w:lang w:val="en-US"/>
        </w:rPr>
        <w:t xml:space="preserve">Attached Documents </w:t>
      </w:r>
      <w:r w:rsidR="00FA40F3" w:rsidRPr="00D94763">
        <w:rPr>
          <w:lang w:val="en-US"/>
        </w:rPr>
        <w:t>(if only heritage buildings are retained under Art. 1.1.3.)</w:t>
      </w:r>
      <w:bookmarkEnd w:id="7"/>
    </w:p>
    <w:p w14:paraId="4943BBE3" w14:textId="77777777" w:rsidR="00471691" w:rsidRPr="00D94763" w:rsidRDefault="00471691" w:rsidP="00F50526">
      <w:pPr>
        <w:pStyle w:val="Titre4"/>
        <w:rPr>
          <w:lang w:val="en-US"/>
        </w:rPr>
      </w:pPr>
      <w:r w:rsidRPr="00D94763">
        <w:rPr>
          <w:lang w:val="en-US"/>
        </w:rPr>
        <w:t xml:space="preserve">The following documents </w:t>
      </w:r>
      <w:r w:rsidR="00FA40F3" w:rsidRPr="00D94763">
        <w:rPr>
          <w:lang w:val="en-US"/>
        </w:rPr>
        <w:t>are appended to this bylaw and form an integral part thereof</w:t>
      </w:r>
    </w:p>
    <w:p w14:paraId="468BD552" w14:textId="77777777" w:rsidR="003A39BD" w:rsidRPr="00D94763" w:rsidRDefault="00FA40F3" w:rsidP="000D6583">
      <w:pPr>
        <w:pStyle w:val="Titre5"/>
        <w:rPr>
          <w:color w:val="auto"/>
          <w:lang w:val="en-US"/>
        </w:rPr>
      </w:pPr>
      <w:r w:rsidRPr="00D94763">
        <w:rPr>
          <w:color w:val="auto"/>
          <w:lang w:val="en-US"/>
        </w:rPr>
        <w:t xml:space="preserve">Appendix </w:t>
      </w:r>
      <w:r w:rsidR="00DD25A9" w:rsidRPr="00D94763">
        <w:rPr>
          <w:color w:val="auto"/>
          <w:lang w:val="en-US"/>
        </w:rPr>
        <w:t xml:space="preserve">“A” entitled </w:t>
      </w:r>
      <w:r w:rsidR="00035F2A" w:rsidRPr="00D94763">
        <w:rPr>
          <w:color w:val="auto"/>
          <w:lang w:val="en-US"/>
        </w:rPr>
        <w:t xml:space="preserve">“List of </w:t>
      </w:r>
      <w:r w:rsidR="00FD709F" w:rsidRPr="00D94763">
        <w:rPr>
          <w:color w:val="auto"/>
          <w:lang w:val="en-US"/>
        </w:rPr>
        <w:t>Heritage</w:t>
      </w:r>
      <w:r w:rsidR="00CF6383" w:rsidRPr="00D94763">
        <w:rPr>
          <w:color w:val="auto"/>
          <w:lang w:val="en-US"/>
        </w:rPr>
        <w:t xml:space="preserve"> Buildings</w:t>
      </w:r>
      <w:r w:rsidR="00FD709F" w:rsidRPr="00D94763">
        <w:rPr>
          <w:color w:val="auto"/>
          <w:lang w:val="en-US"/>
        </w:rPr>
        <w:t>,</w:t>
      </w:r>
      <w:r w:rsidR="003A39BD" w:rsidRPr="00D94763">
        <w:rPr>
          <w:color w:val="auto"/>
          <w:lang w:val="en-US"/>
        </w:rPr>
        <w:t xml:space="preserve">” </w:t>
      </w:r>
      <w:r w:rsidR="00FD709F" w:rsidRPr="00D94763">
        <w:rPr>
          <w:color w:val="auto"/>
          <w:lang w:val="en-US"/>
        </w:rPr>
        <w:t xml:space="preserve">namely those built </w:t>
      </w:r>
      <w:r w:rsidR="00FC6551" w:rsidRPr="00D94763">
        <w:rPr>
          <w:color w:val="auto"/>
          <w:lang w:val="en-US"/>
        </w:rPr>
        <w:t xml:space="preserve">before 1940 </w:t>
      </w:r>
      <w:r w:rsidR="005938D4" w:rsidRPr="00D94763">
        <w:rPr>
          <w:color w:val="auto"/>
          <w:lang w:val="en-US"/>
        </w:rPr>
        <w:t xml:space="preserve">and possessing </w:t>
      </w:r>
      <w:r w:rsidR="003378AF" w:rsidRPr="00D94763">
        <w:rPr>
          <w:color w:val="auto"/>
          <w:lang w:val="en-US"/>
        </w:rPr>
        <w:t>heritage value</w:t>
      </w:r>
      <w:r w:rsidR="003A39BD" w:rsidRPr="00D94763">
        <w:rPr>
          <w:color w:val="auto"/>
          <w:lang w:val="en-US"/>
        </w:rPr>
        <w:t xml:space="preserve">, as </w:t>
      </w:r>
      <w:r w:rsidR="007B52C5" w:rsidRPr="00D94763">
        <w:rPr>
          <w:color w:val="auto"/>
          <w:lang w:val="en-US"/>
        </w:rPr>
        <w:t xml:space="preserve">well as any </w:t>
      </w:r>
      <w:r w:rsidR="003A39BD" w:rsidRPr="00D94763">
        <w:rPr>
          <w:color w:val="auto"/>
          <w:lang w:val="en-US"/>
        </w:rPr>
        <w:t xml:space="preserve">identified </w:t>
      </w:r>
      <w:r w:rsidR="007B52C5" w:rsidRPr="00D94763">
        <w:rPr>
          <w:color w:val="auto"/>
          <w:lang w:val="en-US"/>
        </w:rPr>
        <w:t>newer buildings</w:t>
      </w:r>
      <w:r w:rsidR="003A39BD" w:rsidRPr="00D94763">
        <w:rPr>
          <w:color w:val="auto"/>
          <w:lang w:val="en-US"/>
        </w:rPr>
        <w:t>, if applicable</w:t>
      </w:r>
      <w:r w:rsidR="005938D4" w:rsidRPr="00D94763">
        <w:rPr>
          <w:color w:val="auto"/>
          <w:lang w:val="en-US"/>
        </w:rPr>
        <w:t>)</w:t>
      </w:r>
    </w:p>
    <w:p w14:paraId="7D838D2B" w14:textId="77777777" w:rsidR="00C65424" w:rsidRPr="003A39BD" w:rsidRDefault="00C65424" w:rsidP="00F15A34">
      <w:pPr>
        <w:pStyle w:val="Titre3"/>
      </w:pPr>
      <w:bookmarkStart w:id="8" w:name="_Toc209185406"/>
      <w:r w:rsidRPr="003A39BD">
        <w:t>Adoption by Section</w:t>
      </w:r>
      <w:bookmarkEnd w:id="8"/>
    </w:p>
    <w:p w14:paraId="3ACB976B" w14:textId="77777777" w:rsidR="00DF34BC" w:rsidRPr="00D94763" w:rsidRDefault="00035F2A" w:rsidP="00F50526">
      <w:pPr>
        <w:pStyle w:val="Titre4"/>
        <w:rPr>
          <w:lang w:val="en-US"/>
        </w:rPr>
      </w:pPr>
      <w:r w:rsidRPr="00D94763">
        <w:rPr>
          <w:lang w:val="en-US"/>
        </w:rPr>
        <w:t xml:space="preserve">The Administrator of the Municipality of Côte-Nord-du-Golfe-du-Saint-Laurent </w:t>
      </w:r>
      <w:r w:rsidR="00C65424" w:rsidRPr="00D94763">
        <w:rPr>
          <w:lang w:val="en-US"/>
        </w:rPr>
        <w:t xml:space="preserve">hereby declares that </w:t>
      </w:r>
      <w:r w:rsidRPr="00D94763">
        <w:rPr>
          <w:lang w:val="en-US"/>
        </w:rPr>
        <w:t xml:space="preserve">she adopts </w:t>
      </w:r>
      <w:r w:rsidR="00C65424" w:rsidRPr="00D94763">
        <w:rPr>
          <w:lang w:val="en-US"/>
        </w:rPr>
        <w:t>this bylaw chapter by chapter, section by section, and article by article, paragraph by paragraph, paragraph by paragraph</w:t>
      </w:r>
      <w:r w:rsidR="008A73AF" w:rsidRPr="00D94763">
        <w:rPr>
          <w:lang w:val="en-US"/>
        </w:rPr>
        <w:t xml:space="preserve">, and </w:t>
      </w:r>
      <w:r w:rsidR="00C65424" w:rsidRPr="00D94763">
        <w:rPr>
          <w:lang w:val="en-US"/>
        </w:rPr>
        <w:t>subparagraph by subparagraph, so that if any part of this bylaw were to be declared null and void by a court, such a decision would have no effect on the other parts of this bylaw, except where the meaning and scope of the bylaw or any of its provisions would thereby be altered or modified.</w:t>
      </w:r>
    </w:p>
    <w:p w14:paraId="2F7CB3D2" w14:textId="77777777" w:rsidR="00C65424" w:rsidRPr="00C95715" w:rsidRDefault="00C65424" w:rsidP="00F15A34">
      <w:pPr>
        <w:pStyle w:val="Titre2"/>
      </w:pPr>
      <w:bookmarkStart w:id="9" w:name="_Toc209185407"/>
      <w:r w:rsidRPr="00C95715">
        <w:t xml:space="preserve">Interpretative </w:t>
      </w:r>
      <w:r w:rsidRPr="00F15A34">
        <w:t>Provisions</w:t>
      </w:r>
      <w:bookmarkEnd w:id="9"/>
    </w:p>
    <w:p w14:paraId="5E0B51DC" w14:textId="77777777" w:rsidR="00C65424" w:rsidRPr="00C95715" w:rsidRDefault="00C65424" w:rsidP="00F15A34">
      <w:pPr>
        <w:pStyle w:val="Titre3"/>
      </w:pPr>
      <w:bookmarkStart w:id="10" w:name="_Toc209185408"/>
      <w:r w:rsidRPr="00F15A34">
        <w:t xml:space="preserve">Interpretation </w:t>
      </w:r>
      <w:r w:rsidRPr="00C95715">
        <w:t>of the text</w:t>
      </w:r>
      <w:bookmarkEnd w:id="10"/>
    </w:p>
    <w:p w14:paraId="73504534" w14:textId="77777777" w:rsidR="00C65424" w:rsidRPr="00D94763" w:rsidRDefault="00C65424" w:rsidP="00F50526">
      <w:pPr>
        <w:pStyle w:val="Titre4"/>
        <w:rPr>
          <w:lang w:val="en-US"/>
        </w:rPr>
      </w:pPr>
      <w:r w:rsidRPr="00D94763">
        <w:rPr>
          <w:lang w:val="en-US"/>
        </w:rPr>
        <w:t>Regardless of the tense of the verb used in any provision of these regulations, such provision shall be deemed to be in force at all times and under all circumstances to which it may apply.</w:t>
      </w:r>
    </w:p>
    <w:p w14:paraId="697BC563" w14:textId="77777777" w:rsidR="00C65424" w:rsidRPr="00D94763" w:rsidRDefault="00E21D93" w:rsidP="00F50526">
      <w:pPr>
        <w:pStyle w:val="Titre4"/>
        <w:rPr>
          <w:lang w:val="en-US"/>
        </w:rPr>
      </w:pPr>
      <w:r w:rsidRPr="00D94763">
        <w:rPr>
          <w:lang w:val="en-US"/>
        </w:rPr>
        <w:t xml:space="preserve">Whenever </w:t>
      </w:r>
      <w:r w:rsidR="00C65424" w:rsidRPr="00D94763">
        <w:rPr>
          <w:lang w:val="en-US"/>
        </w:rPr>
        <w:t xml:space="preserve">it is prescribed by these regulations </w:t>
      </w:r>
      <w:r w:rsidRPr="00D94763">
        <w:rPr>
          <w:lang w:val="en-US"/>
        </w:rPr>
        <w:t xml:space="preserve">that </w:t>
      </w:r>
      <w:r w:rsidR="00C65424" w:rsidRPr="00D94763">
        <w:rPr>
          <w:lang w:val="en-US"/>
        </w:rPr>
        <w:t xml:space="preserve">a thing shall be done or must be done, the obligation to perform it is absolute. However, if it is stated </w:t>
      </w:r>
      <w:r w:rsidRPr="00D94763">
        <w:rPr>
          <w:lang w:val="en-US"/>
        </w:rPr>
        <w:t xml:space="preserve">that </w:t>
      </w:r>
      <w:r w:rsidR="00C65424" w:rsidRPr="00D94763">
        <w:rPr>
          <w:lang w:val="en-US"/>
        </w:rPr>
        <w:t>a thing may be done or can be done, it is optional whether or not to perform it.</w:t>
      </w:r>
    </w:p>
    <w:p w14:paraId="4C505D93" w14:textId="77777777" w:rsidR="00C65424" w:rsidRPr="00D94763" w:rsidRDefault="00C65424" w:rsidP="00F50526">
      <w:pPr>
        <w:pStyle w:val="Titre4"/>
        <w:rPr>
          <w:lang w:val="en-US"/>
        </w:rPr>
      </w:pPr>
      <w:r w:rsidRPr="00D94763">
        <w:rPr>
          <w:lang w:val="en-US"/>
        </w:rPr>
        <w:t xml:space="preserve">In these regulations, the masculine gender includes the feminine, </w:t>
      </w:r>
      <w:r w:rsidR="006D369B" w:rsidRPr="00D94763">
        <w:rPr>
          <w:lang w:val="en-US"/>
        </w:rPr>
        <w:t xml:space="preserve">unless </w:t>
      </w:r>
      <w:r w:rsidRPr="00D94763">
        <w:rPr>
          <w:lang w:val="en-US"/>
        </w:rPr>
        <w:t>the text indicates otherwise.</w:t>
      </w:r>
    </w:p>
    <w:p w14:paraId="4222BED9" w14:textId="77777777" w:rsidR="00C65424" w:rsidRPr="00D94763" w:rsidRDefault="00C65424" w:rsidP="00F50526">
      <w:pPr>
        <w:pStyle w:val="Titre4"/>
        <w:rPr>
          <w:lang w:val="en-US"/>
        </w:rPr>
      </w:pPr>
      <w:r w:rsidRPr="00D94763">
        <w:rPr>
          <w:lang w:val="en-US"/>
        </w:rPr>
        <w:t>In these regulations, the singular extends to multiple persons or multiple things of the same kind, whenever the context permits such an extension.</w:t>
      </w:r>
    </w:p>
    <w:p w14:paraId="4A005AA1" w14:textId="77777777" w:rsidR="00C65424" w:rsidRPr="00D94763" w:rsidRDefault="00C65424" w:rsidP="00F50526">
      <w:pPr>
        <w:pStyle w:val="Titre4"/>
        <w:rPr>
          <w:lang w:val="en-US"/>
        </w:rPr>
      </w:pPr>
      <w:r w:rsidRPr="00D94763">
        <w:rPr>
          <w:lang w:val="en-US"/>
        </w:rPr>
        <w:lastRenderedPageBreak/>
        <w:t>In these regulations, authorization to do something includes all powers necessary for that purpose.</w:t>
      </w:r>
    </w:p>
    <w:p w14:paraId="0AA1BD7D" w14:textId="77777777" w:rsidR="00FD310D" w:rsidRPr="00D94763" w:rsidRDefault="00FD310D" w:rsidP="00F50526">
      <w:pPr>
        <w:pStyle w:val="Titre4"/>
        <w:numPr>
          <w:ilvl w:val="3"/>
          <w:numId w:val="9"/>
        </w:numPr>
        <w:rPr>
          <w:lang w:val="en-US"/>
        </w:rPr>
      </w:pPr>
      <w:r w:rsidRPr="00D94763">
        <w:rPr>
          <w:lang w:val="en-US"/>
        </w:rPr>
        <w:t>The interpretation of the text of this regulation must comply with the following rules:</w:t>
      </w:r>
    </w:p>
    <w:p w14:paraId="79EF2692" w14:textId="77777777" w:rsidR="00FD310D" w:rsidRPr="00D94763" w:rsidRDefault="00FD310D" w:rsidP="00433511">
      <w:pPr>
        <w:pStyle w:val="Titre5"/>
        <w:rPr>
          <w:lang w:val="en-US"/>
        </w:rPr>
      </w:pPr>
      <w:r w:rsidRPr="00D94763">
        <w:rPr>
          <w:lang w:val="en-US"/>
        </w:rPr>
        <w:t>The use of verbs in the present tense includes the future tense, and vice versa;</w:t>
      </w:r>
    </w:p>
    <w:p w14:paraId="66A797C9" w14:textId="77777777" w:rsidR="00FD310D" w:rsidRPr="00D94763" w:rsidRDefault="00FD310D" w:rsidP="00AE3673">
      <w:pPr>
        <w:pStyle w:val="Titre5"/>
        <w:rPr>
          <w:lang w:val="en-US"/>
        </w:rPr>
      </w:pPr>
      <w:r w:rsidRPr="00D94763">
        <w:rPr>
          <w:lang w:val="en-US"/>
        </w:rPr>
        <w:t>The use of the singular includes the plural, and the use of the plural includes the singular, whenever the context permits;</w:t>
      </w:r>
    </w:p>
    <w:p w14:paraId="4676F7D3" w14:textId="77777777" w:rsidR="00FD310D" w:rsidRPr="00D94763" w:rsidRDefault="00FD310D" w:rsidP="00AE3673">
      <w:pPr>
        <w:pStyle w:val="Titre5"/>
        <w:rPr>
          <w:lang w:val="en-US"/>
        </w:rPr>
      </w:pPr>
      <w:r w:rsidRPr="00D94763">
        <w:rPr>
          <w:lang w:val="en-US"/>
        </w:rPr>
        <w:t>The use of the verb “MUST” indicates an absolute obligation; whereas the use of the verb “MAY” retains an optional meaning, except in the expression “MAY NOT,” which means “MUST NOT”;</w:t>
      </w:r>
    </w:p>
    <w:p w14:paraId="5D0E3284" w14:textId="77777777" w:rsidR="00FD310D" w:rsidRPr="00D94763" w:rsidRDefault="00FD310D" w:rsidP="00AE3673">
      <w:pPr>
        <w:pStyle w:val="Titre5"/>
        <w:rPr>
          <w:lang w:val="en-US"/>
        </w:rPr>
      </w:pPr>
      <w:r w:rsidRPr="00D94763">
        <w:rPr>
          <w:lang w:val="en-US"/>
        </w:rPr>
        <w:t xml:space="preserve">When two or more provisions of this bylaw apply to a use, building, land, or other object governed by this bylaw, the following rules apply: </w:t>
      </w:r>
    </w:p>
    <w:p w14:paraId="04B4DC21" w14:textId="77777777" w:rsidR="00FD310D" w:rsidRPr="00D94763" w:rsidRDefault="00FD310D" w:rsidP="0037794D">
      <w:pPr>
        <w:pStyle w:val="Titre6"/>
        <w:rPr>
          <w:lang w:val="en-US"/>
        </w:rPr>
      </w:pPr>
      <w:r w:rsidRPr="00D94763">
        <w:rPr>
          <w:lang w:val="en-US"/>
        </w:rPr>
        <w:t>The specific provision takes precedence over the general provision;</w:t>
      </w:r>
    </w:p>
    <w:p w14:paraId="296DA03A" w14:textId="77777777" w:rsidR="00FD310D" w:rsidRPr="00D94763" w:rsidRDefault="00FD310D" w:rsidP="0037794D">
      <w:pPr>
        <w:pStyle w:val="Titre6"/>
        <w:rPr>
          <w:lang w:val="en-US"/>
        </w:rPr>
      </w:pPr>
      <w:r w:rsidRPr="00D94763">
        <w:rPr>
          <w:lang w:val="en-US"/>
        </w:rPr>
        <w:t>The most restrictive provision prevails;</w:t>
      </w:r>
    </w:p>
    <w:p w14:paraId="6DA89A6C" w14:textId="77777777" w:rsidR="00FD310D" w:rsidRPr="00D94763" w:rsidRDefault="00FD310D" w:rsidP="00AE3673">
      <w:pPr>
        <w:pStyle w:val="Titre5"/>
        <w:rPr>
          <w:lang w:val="en-US"/>
        </w:rPr>
      </w:pPr>
      <w:r w:rsidRPr="00D94763">
        <w:rPr>
          <w:lang w:val="en-US"/>
        </w:rPr>
        <w:t>Any reference to another bylaw or Act is open-ended, meaning that it extends to any amendments such bylaw or Act may undergo following the coming into force of this bylaw;</w:t>
      </w:r>
    </w:p>
    <w:p w14:paraId="78391AC4" w14:textId="77777777" w:rsidR="00FD310D" w:rsidRPr="00D94763" w:rsidRDefault="00FD310D" w:rsidP="00AE3673">
      <w:pPr>
        <w:pStyle w:val="Titre5"/>
        <w:rPr>
          <w:lang w:val="en-US"/>
        </w:rPr>
      </w:pPr>
      <w:r w:rsidRPr="00D94763">
        <w:rPr>
          <w:lang w:val="en-US"/>
        </w:rPr>
        <w:t>All measurements in this regulation are in the International System (SI);</w:t>
      </w:r>
    </w:p>
    <w:p w14:paraId="41C4C305" w14:textId="77777777" w:rsidR="00FD310D" w:rsidRPr="00D94763" w:rsidRDefault="00FD310D" w:rsidP="00AE3673">
      <w:pPr>
        <w:pStyle w:val="Titre5"/>
        <w:rPr>
          <w:lang w:val="en-US"/>
        </w:rPr>
      </w:pPr>
      <w:r w:rsidRPr="00D94763">
        <w:rPr>
          <w:lang w:val="en-US"/>
        </w:rPr>
        <w:t>The table of contents and the titles of the chapters, sections, and articles of these regulations are provided to aid in understanding the text;</w:t>
      </w:r>
    </w:p>
    <w:p w14:paraId="347A6D5C" w14:textId="77777777" w:rsidR="00FD310D" w:rsidRPr="00D94763" w:rsidRDefault="00FD310D" w:rsidP="00AE3673">
      <w:pPr>
        <w:pStyle w:val="Titre5"/>
        <w:rPr>
          <w:lang w:val="en-US"/>
        </w:rPr>
      </w:pPr>
      <w:r w:rsidRPr="00D94763">
        <w:rPr>
          <w:lang w:val="en-US"/>
        </w:rPr>
        <w:t>The plans, appendices, tables, graphs, figures, illustrations, and symbols, and any form of expression other than the text itself contained in this regulation, form an integral part thereof for all legal purposes</w:t>
      </w:r>
      <w:r w:rsidR="006D369B" w:rsidRPr="00D94763">
        <w:rPr>
          <w:lang w:val="en-US"/>
        </w:rPr>
        <w:t>.</w:t>
      </w:r>
    </w:p>
    <w:p w14:paraId="57C23464" w14:textId="77777777" w:rsidR="00C65424" w:rsidRPr="00C95715" w:rsidRDefault="00C65424" w:rsidP="00F15A34">
      <w:pPr>
        <w:pStyle w:val="Titre3"/>
      </w:pPr>
      <w:bookmarkStart w:id="11" w:name="_Toc209185409"/>
      <w:r w:rsidRPr="00C95715">
        <w:t>Structure of the Regulation</w:t>
      </w:r>
      <w:bookmarkEnd w:id="11"/>
    </w:p>
    <w:p w14:paraId="5060D597" w14:textId="77777777" w:rsidR="008C3BA0" w:rsidRPr="00D94763" w:rsidRDefault="00C65424" w:rsidP="0084129B">
      <w:pPr>
        <w:pStyle w:val="Titre4"/>
        <w:rPr>
          <w:b/>
          <w:szCs w:val="24"/>
          <w:lang w:val="en-US"/>
        </w:rPr>
      </w:pPr>
      <w:r w:rsidRPr="00D94763">
        <w:rPr>
          <w:lang w:val="en-US"/>
        </w:rPr>
        <w:t>The interpretation of these regulations must take into account the hierarchy among the divisions of the text: chapters, sections, articles, subsections, paragraphs</w:t>
      </w:r>
      <w:r w:rsidR="008A73AF" w:rsidRPr="00D94763">
        <w:rPr>
          <w:lang w:val="en-US"/>
        </w:rPr>
        <w:t xml:space="preserve">, and </w:t>
      </w:r>
      <w:r w:rsidRPr="00D94763">
        <w:rPr>
          <w:lang w:val="en-US"/>
        </w:rPr>
        <w:t>subparagraphs</w:t>
      </w:r>
      <w:r w:rsidR="008A73AF" w:rsidRPr="00D94763">
        <w:rPr>
          <w:lang w:val="en-US"/>
        </w:rPr>
        <w:t xml:space="preserve">. </w:t>
      </w:r>
      <w:r w:rsidR="00776D43" w:rsidRPr="00D94763">
        <w:rPr>
          <w:lang w:val="en-US"/>
        </w:rPr>
        <w:t>By way of illustration, the typography used to distinguish the divisions of the regulations follows the following pattern:</w:t>
      </w:r>
    </w:p>
    <w:p w14:paraId="2DEEE5F6" w14:textId="77777777" w:rsidR="00F0781F" w:rsidRPr="008A73AF" w:rsidRDefault="008C3BA0" w:rsidP="0084129B">
      <w:pPr>
        <w:pStyle w:val="Titre4"/>
        <w:rPr>
          <w:b/>
          <w:szCs w:val="24"/>
        </w:rPr>
      </w:pPr>
      <w:r w:rsidRPr="00973B39">
        <w:rPr>
          <w:noProof/>
          <w:color w:val="0070C0"/>
        </w:rPr>
        <mc:AlternateContent>
          <mc:Choice Requires="wps">
            <w:drawing>
              <wp:inline distT="0" distB="0" distL="0" distR="0" wp14:anchorId="23BDBB76" wp14:editId="666BD569">
                <wp:extent cx="2126512" cy="1038225"/>
                <wp:effectExtent l="0" t="0" r="7620" b="9525"/>
                <wp:docPr id="1591771610" name="Zone de texte 1591771610"/>
                <wp:cNvGraphicFramePr/>
                <a:graphic xmlns:a="http://schemas.openxmlformats.org/drawingml/2006/main">
                  <a:graphicData uri="http://schemas.microsoft.com/office/word/2010/wordprocessingShape">
                    <wps:wsp>
                      <wps:cNvSpPr txBox="1"/>
                      <wps:spPr>
                        <a:xfrm>
                          <a:off x="0" y="0"/>
                          <a:ext cx="2126512" cy="1038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2184C19" w14:textId="77777777" w:rsidR="0070051E" w:rsidRPr="00E9235E" w:rsidRDefault="008C3BA0"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Chapter #</w:t>
                            </w:r>
                          </w:p>
                          <w:p w14:paraId="492C1441" w14:textId="77777777" w:rsidR="008C3BA0" w:rsidRPr="00E9235E" w:rsidRDefault="00776D43"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8C3BA0" w:rsidRPr="00E9235E">
                              <w:rPr>
                                <w:rFonts w:ascii="Arial Narrow" w:hAnsi="Arial Narrow" w:cs="Arial"/>
                                <w:b/>
                                <w:color w:val="404040" w:themeColor="text1" w:themeTint="BF"/>
                                <w:sz w:val="20"/>
                                <w:szCs w:val="20"/>
                              </w:rPr>
                              <w:t>Section #.#</w:t>
                            </w:r>
                          </w:p>
                          <w:p w14:paraId="3B11CBCB" w14:textId="77777777" w:rsidR="006109F1" w:rsidRPr="00E9235E" w:rsidRDefault="008C3BA0" w:rsidP="006109F1">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776D43" w:rsidRPr="00E9235E">
                              <w:rPr>
                                <w:rFonts w:ascii="Arial Narrow" w:hAnsi="Arial Narrow" w:cs="Arial"/>
                                <w:b/>
                                <w:color w:val="404040" w:themeColor="text1" w:themeTint="BF"/>
                                <w:sz w:val="20"/>
                                <w:szCs w:val="20"/>
                              </w:rPr>
                              <w:t xml:space="preserve">   </w:t>
                            </w:r>
                            <w:r w:rsidRPr="00E9235E">
                              <w:rPr>
                                <w:rFonts w:ascii="Arial Narrow" w:hAnsi="Arial Narrow" w:cs="Arial"/>
                                <w:b/>
                                <w:color w:val="404040" w:themeColor="text1" w:themeTint="BF"/>
                                <w:sz w:val="20"/>
                                <w:szCs w:val="20"/>
                              </w:rPr>
                              <w:t xml:space="preserve">#.#.# Article             </w:t>
                            </w:r>
                          </w:p>
                          <w:p w14:paraId="34C3FDD8" w14:textId="77777777" w:rsidR="008C3BA0" w:rsidRPr="008C3BA0" w:rsidRDefault="006109F1" w:rsidP="006109F1">
                            <w:pPr>
                              <w:spacing w:after="0" w:line="240" w:lineRule="auto"/>
                              <w:rPr>
                                <w:rFonts w:ascii="Arial Narrow" w:hAnsi="Arial Narrow" w:cs="Arial"/>
                                <w:color w:val="404040" w:themeColor="text1" w:themeTint="BF"/>
                                <w:sz w:val="20"/>
                                <w:szCs w:val="20"/>
                              </w:rPr>
                            </w:pPr>
                            <w:r>
                              <w:rPr>
                                <w:rFonts w:ascii="Arial Narrow" w:hAnsi="Arial Narrow" w:cs="Arial"/>
                                <w:color w:val="404040" w:themeColor="text1" w:themeTint="BF"/>
                                <w:sz w:val="20"/>
                                <w:szCs w:val="20"/>
                              </w:rPr>
                              <w:t xml:space="preserve">       </w:t>
                            </w:r>
                            <w:r w:rsidR="008C3BA0" w:rsidRPr="008C3BA0">
                              <w:rPr>
                                <w:rFonts w:ascii="Arial Narrow" w:hAnsi="Arial Narrow" w:cs="Arial"/>
                                <w:color w:val="404040" w:themeColor="text1" w:themeTint="BF"/>
                                <w:sz w:val="20"/>
                                <w:szCs w:val="20"/>
                              </w:rPr>
                              <w:t xml:space="preserve"> Subsection</w:t>
                            </w:r>
                          </w:p>
                          <w:p w14:paraId="5DEE0BCD" w14:textId="77777777"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1. Paragraph</w:t>
                            </w:r>
                          </w:p>
                          <w:p w14:paraId="1047AA7E" w14:textId="77777777"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w:t>
                            </w:r>
                            <w:r w:rsidR="006109F1">
                              <w:rPr>
                                <w:rFonts w:ascii="Arial Narrow" w:hAnsi="Arial Narrow" w:cs="Arial"/>
                                <w:color w:val="404040" w:themeColor="text1" w:themeTint="BF"/>
                                <w:sz w:val="20"/>
                                <w:szCs w:val="20"/>
                              </w:rPr>
                              <w:t>(</w:t>
                            </w:r>
                            <w:r w:rsidRPr="008C3BA0">
                              <w:rPr>
                                <w:rFonts w:ascii="Arial Narrow" w:hAnsi="Arial Narrow" w:cs="Arial"/>
                                <w:color w:val="404040" w:themeColor="text1" w:themeTint="BF"/>
                                <w:sz w:val="20"/>
                                <w:szCs w:val="20"/>
                              </w:rPr>
                              <w:t>a</w:t>
                            </w:r>
                            <w:r w:rsidR="006109F1">
                              <w:rPr>
                                <w:rFonts w:ascii="Arial Narrow" w:hAnsi="Arial Narrow" w:cs="Arial"/>
                                <w:color w:val="404040" w:themeColor="text1" w:themeTint="BF"/>
                                <w:sz w:val="20"/>
                                <w:szCs w:val="20"/>
                              </w:rPr>
                              <w:t xml:space="preserve">) </w:t>
                            </w:r>
                            <w:r w:rsidRPr="008C3BA0">
                              <w:rPr>
                                <w:rFonts w:ascii="Arial Narrow" w:hAnsi="Arial Narrow" w:cs="Arial"/>
                                <w:color w:val="404040" w:themeColor="text1" w:themeTint="BF"/>
                                <w:sz w:val="20"/>
                                <w:szCs w:val="20"/>
                              </w:rPr>
                              <w:t>Subparagraph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3BDBB76" id="Zone de texte 1591771610" o:spid="_x0000_s1027" type="#_x0000_t202" style="width:167.45pt;height:8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" fillcolor="white [3201]" stroked="f" strokeweight=".5pt">
                <v:textbox>
                  <w:txbxContent>
                    <w:p w14:paraId="12184C19" w14:textId="77777777" w:rsidR="0070051E" w:rsidRPr="00E9235E" w:rsidRDefault="008C3BA0"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Chapter #</w:t>
                      </w:r>
                    </w:p>
                    <w:p w14:paraId="492C1441" w14:textId="77777777" w:rsidR="008C3BA0" w:rsidRPr="00E9235E" w:rsidRDefault="00776D43"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8C3BA0" w:rsidRPr="00E9235E">
                        <w:rPr>
                          <w:rFonts w:ascii="Arial Narrow" w:hAnsi="Arial Narrow" w:cs="Arial"/>
                          <w:b/>
                          <w:color w:val="404040" w:themeColor="text1" w:themeTint="BF"/>
                          <w:sz w:val="20"/>
                          <w:szCs w:val="20"/>
                        </w:rPr>
                        <w:t>Section #.#</w:t>
                      </w:r>
                    </w:p>
                    <w:p w14:paraId="3B11CBCB" w14:textId="77777777" w:rsidR="006109F1" w:rsidRPr="00E9235E" w:rsidRDefault="008C3BA0" w:rsidP="006109F1">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776D43" w:rsidRPr="00E9235E">
                        <w:rPr>
                          <w:rFonts w:ascii="Arial Narrow" w:hAnsi="Arial Narrow" w:cs="Arial"/>
                          <w:b/>
                          <w:color w:val="404040" w:themeColor="text1" w:themeTint="BF"/>
                          <w:sz w:val="20"/>
                          <w:szCs w:val="20"/>
                        </w:rPr>
                        <w:t xml:space="preserve">   </w:t>
                      </w:r>
                      <w:r w:rsidRPr="00E9235E">
                        <w:rPr>
                          <w:rFonts w:ascii="Arial Narrow" w:hAnsi="Arial Narrow" w:cs="Arial"/>
                          <w:b/>
                          <w:color w:val="404040" w:themeColor="text1" w:themeTint="BF"/>
                          <w:sz w:val="20"/>
                          <w:szCs w:val="20"/>
                        </w:rPr>
                        <w:t xml:space="preserve">#.#.# Article             </w:t>
                      </w:r>
                    </w:p>
                    <w:p w14:paraId="34C3FDD8" w14:textId="77777777" w:rsidR="008C3BA0" w:rsidRPr="008C3BA0" w:rsidRDefault="006109F1" w:rsidP="006109F1">
                      <w:pPr>
                        <w:spacing w:after="0" w:line="240" w:lineRule="auto"/>
                        <w:rPr>
                          <w:rFonts w:ascii="Arial Narrow" w:hAnsi="Arial Narrow" w:cs="Arial"/>
                          <w:color w:val="404040" w:themeColor="text1" w:themeTint="BF"/>
                          <w:sz w:val="20"/>
                          <w:szCs w:val="20"/>
                        </w:rPr>
                      </w:pPr>
                      <w:r>
                        <w:rPr>
                          <w:rFonts w:ascii="Arial Narrow" w:hAnsi="Arial Narrow" w:cs="Arial"/>
                          <w:color w:val="404040" w:themeColor="text1" w:themeTint="BF"/>
                          <w:sz w:val="20"/>
                          <w:szCs w:val="20"/>
                        </w:rPr>
                        <w:t xml:space="preserve">       </w:t>
                      </w:r>
                      <w:r w:rsidR="008C3BA0" w:rsidRPr="008C3BA0">
                        <w:rPr>
                          <w:rFonts w:ascii="Arial Narrow" w:hAnsi="Arial Narrow" w:cs="Arial"/>
                          <w:color w:val="404040" w:themeColor="text1" w:themeTint="BF"/>
                          <w:sz w:val="20"/>
                          <w:szCs w:val="20"/>
                        </w:rPr>
                        <w:t xml:space="preserve"> Subsection</w:t>
                      </w:r>
                    </w:p>
                    <w:p w14:paraId="5DEE0BCD" w14:textId="77777777"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1. Paragraph</w:t>
                      </w:r>
                    </w:p>
                    <w:p w14:paraId="1047AA7E" w14:textId="77777777"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w:t>
                      </w:r>
                      <w:r w:rsidR="006109F1">
                        <w:rPr>
                          <w:rFonts w:ascii="Arial Narrow" w:hAnsi="Arial Narrow" w:cs="Arial"/>
                          <w:color w:val="404040" w:themeColor="text1" w:themeTint="BF"/>
                          <w:sz w:val="20"/>
                          <w:szCs w:val="20"/>
                        </w:rPr>
                        <w:t>(</w:t>
                      </w:r>
                      <w:r w:rsidRPr="008C3BA0">
                        <w:rPr>
                          <w:rFonts w:ascii="Arial Narrow" w:hAnsi="Arial Narrow" w:cs="Arial"/>
                          <w:color w:val="404040" w:themeColor="text1" w:themeTint="BF"/>
                          <w:sz w:val="20"/>
                          <w:szCs w:val="20"/>
                        </w:rPr>
                        <w:t>a</w:t>
                      </w:r>
                      <w:r w:rsidR="006109F1">
                        <w:rPr>
                          <w:rFonts w:ascii="Arial Narrow" w:hAnsi="Arial Narrow" w:cs="Arial"/>
                          <w:color w:val="404040" w:themeColor="text1" w:themeTint="BF"/>
                          <w:sz w:val="20"/>
                          <w:szCs w:val="20"/>
                        </w:rPr>
                        <w:t xml:space="preserve">) </w:t>
                      </w:r>
                      <w:r w:rsidRPr="008C3BA0">
                        <w:rPr>
                          <w:rFonts w:ascii="Arial Narrow" w:hAnsi="Arial Narrow" w:cs="Arial"/>
                          <w:color w:val="404040" w:themeColor="text1" w:themeTint="BF"/>
                          <w:sz w:val="20"/>
                          <w:szCs w:val="20"/>
                        </w:rPr>
                        <w:t>Subparagraph</w:t>
                      </w:r>
                    </w:p>
                  </w:txbxContent>
                </v:textbox>
                <w10:anchorlock/>
              </v:shape>
            </w:pict>
          </mc:Fallback>
        </mc:AlternateContent>
      </w:r>
    </w:p>
    <w:p w14:paraId="40F8DB9E" w14:textId="77777777" w:rsidR="00C65424" w:rsidRPr="00D94763" w:rsidRDefault="00C65424" w:rsidP="00F15A34">
      <w:pPr>
        <w:pStyle w:val="Titre3"/>
        <w:rPr>
          <w:lang w:val="en-US"/>
        </w:rPr>
      </w:pPr>
      <w:bookmarkStart w:id="12" w:name="_Toc209185410"/>
      <w:r w:rsidRPr="00D94763">
        <w:rPr>
          <w:lang w:val="en-US"/>
        </w:rPr>
        <w:t>Rule of Precedence Between General and Specific Provisions</w:t>
      </w:r>
      <w:bookmarkEnd w:id="12"/>
    </w:p>
    <w:p w14:paraId="260E20A8" w14:textId="77777777" w:rsidR="00C65424" w:rsidRPr="00D94763" w:rsidRDefault="00C65424" w:rsidP="00F50526">
      <w:pPr>
        <w:pStyle w:val="Titre4"/>
        <w:rPr>
          <w:lang w:val="en-US"/>
        </w:rPr>
      </w:pPr>
      <w:r w:rsidRPr="00D94763">
        <w:rPr>
          <w:lang w:val="en-US"/>
        </w:rPr>
        <w:t>In the event of a conflict between two provisions of this regulation or between a provision of this regulation and a provision contained in another regulation, the specific provision shall prevail over the general provision.</w:t>
      </w:r>
    </w:p>
    <w:p w14:paraId="070781DC" w14:textId="77777777" w:rsidR="00C65424" w:rsidRPr="00D94763" w:rsidRDefault="00C65424" w:rsidP="00F50526">
      <w:pPr>
        <w:pStyle w:val="Titre4"/>
        <w:rPr>
          <w:lang w:val="en-US"/>
        </w:rPr>
      </w:pPr>
      <w:r w:rsidRPr="00D94763">
        <w:rPr>
          <w:lang w:val="en-US"/>
        </w:rPr>
        <w:t>In the event of a conflict between restrictive or prohibitive provisions contained in this regulation, or in the event of a conflict between a restrictive or prohibitive provision contained in this regulation and a provision contained in any other regulation</w:t>
      </w:r>
      <w:r w:rsidR="00062FF9" w:rsidRPr="00D94763">
        <w:rPr>
          <w:lang w:val="en-US"/>
        </w:rPr>
        <w:t xml:space="preserve">, </w:t>
      </w:r>
      <w:r w:rsidRPr="00D94763">
        <w:rPr>
          <w:lang w:val="en-US"/>
        </w:rPr>
        <w:t>the more restrictive or prohibitive provision shall apply, unless otherwise specified.</w:t>
      </w:r>
    </w:p>
    <w:p w14:paraId="460D8A92" w14:textId="77777777" w:rsidR="00C65424" w:rsidRPr="00C95715" w:rsidRDefault="00C65424" w:rsidP="009A3DD2">
      <w:pPr>
        <w:pStyle w:val="Titre3"/>
        <w:keepNext/>
        <w:widowControl/>
      </w:pPr>
      <w:bookmarkStart w:id="13" w:name="_Toc209185411"/>
      <w:r w:rsidRPr="00C95715">
        <w:lastRenderedPageBreak/>
        <w:t>Terminology</w:t>
      </w:r>
      <w:bookmarkEnd w:id="13"/>
    </w:p>
    <w:p w14:paraId="1089DEFB" w14:textId="77777777" w:rsidR="00C65424" w:rsidRPr="00D94763" w:rsidRDefault="00C65424" w:rsidP="009A3DD2">
      <w:pPr>
        <w:pStyle w:val="Titre4"/>
        <w:keepNext/>
        <w:widowControl/>
        <w:rPr>
          <w:lang w:val="en-US"/>
        </w:rPr>
      </w:pPr>
      <w:r w:rsidRPr="00D94763">
        <w:rPr>
          <w:lang w:val="en-US"/>
        </w:rPr>
        <w:t xml:space="preserve">For the purposes of interpreting this bylaw, unless the context indicates otherwise, any word or expression shall have the meaning assigned to it </w:t>
      </w:r>
      <w:r w:rsidR="00C95715" w:rsidRPr="00D94763">
        <w:rPr>
          <w:lang w:val="en-US"/>
        </w:rPr>
        <w:t>in the applicable</w:t>
      </w:r>
      <w:r w:rsidR="000C6AEF" w:rsidRPr="00D94763">
        <w:rPr>
          <w:lang w:val="en-US"/>
        </w:rPr>
        <w:t xml:space="preserve"> bylaw </w:t>
      </w:r>
      <w:r w:rsidR="00C95715" w:rsidRPr="00D94763">
        <w:rPr>
          <w:lang w:val="en-US"/>
        </w:rPr>
        <w:t>governing urban planning terminology</w:t>
      </w:r>
      <w:r w:rsidR="000C6AEF" w:rsidRPr="00D94763">
        <w:rPr>
          <w:lang w:val="en-US"/>
        </w:rPr>
        <w:t xml:space="preserve">. </w:t>
      </w:r>
      <w:r w:rsidRPr="00D94763">
        <w:rPr>
          <w:lang w:val="en-US"/>
        </w:rPr>
        <w:t>If a word or expression is not specifically defined in this bylaw, it shall be understood in its common dictionary meaning.</w:t>
      </w:r>
    </w:p>
    <w:p w14:paraId="143BF1CB" w14:textId="77777777" w:rsidR="00C65424" w:rsidRPr="00D94763" w:rsidRDefault="00C65424" w:rsidP="009A3DD2">
      <w:pPr>
        <w:pStyle w:val="Titre4"/>
        <w:keepNext/>
        <w:widowControl/>
        <w:rPr>
          <w:lang w:val="en-US"/>
        </w:rPr>
      </w:pPr>
      <w:r w:rsidRPr="00D94763">
        <w:rPr>
          <w:lang w:val="en-US"/>
        </w:rPr>
        <w:t>Notwithstanding the foregoing, the following words or expressions have the meanings assigned to them in this bylaw:</w:t>
      </w:r>
    </w:p>
    <w:p w14:paraId="5AB7AB79" w14:textId="77777777" w:rsidR="00A71481" w:rsidRPr="00D94763" w:rsidRDefault="00A71481" w:rsidP="009A3DD2">
      <w:pPr>
        <w:pStyle w:val="Titre4"/>
        <w:keepNext/>
        <w:widowControl/>
        <w:rPr>
          <w:lang w:val="en-US"/>
        </w:rPr>
      </w:pPr>
      <w:r w:rsidRPr="00D94763">
        <w:rPr>
          <w:b/>
          <w:bCs/>
          <w:lang w:val="en-US"/>
        </w:rPr>
        <w:t>Council</w:t>
      </w:r>
      <w:r w:rsidRPr="00D94763">
        <w:rPr>
          <w:lang w:val="en-US"/>
        </w:rPr>
        <w:t xml:space="preserve">: </w:t>
      </w:r>
      <w:r w:rsidR="00035F2A" w:rsidRPr="00D94763">
        <w:rPr>
          <w:lang w:val="en-US"/>
        </w:rPr>
        <w:t xml:space="preserve">The administrator </w:t>
      </w:r>
      <w:r w:rsidRPr="00D94763">
        <w:rPr>
          <w:lang w:val="en-US"/>
        </w:rPr>
        <w:t>of the Municipality.</w:t>
      </w:r>
    </w:p>
    <w:p w14:paraId="533A19AC" w14:textId="77777777" w:rsidR="000D6B03" w:rsidRPr="00D94763" w:rsidRDefault="000D6B03" w:rsidP="00F50526">
      <w:pPr>
        <w:pStyle w:val="Titre4"/>
        <w:rPr>
          <w:lang w:val="en-US"/>
        </w:rPr>
      </w:pPr>
      <w:r w:rsidRPr="00D94763">
        <w:rPr>
          <w:b/>
          <w:bCs/>
          <w:lang w:val="en-US"/>
        </w:rPr>
        <w:t>Dilapidation</w:t>
      </w:r>
      <w:r w:rsidRPr="00D94763">
        <w:rPr>
          <w:lang w:val="en-US"/>
        </w:rPr>
        <w:t xml:space="preserve">: </w:t>
      </w:r>
      <w:r w:rsidR="00922EAA" w:rsidRPr="00D94763">
        <w:rPr>
          <w:lang w:val="en-US"/>
        </w:rPr>
        <w:t xml:space="preserve">A state of deterioration caused by intentional damage or lack </w:t>
      </w:r>
      <w:r w:rsidR="00984B36" w:rsidRPr="00D94763">
        <w:rPr>
          <w:lang w:val="en-US"/>
        </w:rPr>
        <w:t>of maintenance that affects the structure of the property and renders it unusable for its intended or designed purpose.</w:t>
      </w:r>
    </w:p>
    <w:p w14:paraId="76F7B7B8" w14:textId="77777777" w:rsidR="002A3108" w:rsidRPr="00D94763" w:rsidRDefault="003B469C" w:rsidP="00F50526">
      <w:pPr>
        <w:pStyle w:val="Titre4"/>
        <w:rPr>
          <w:lang w:val="en-US"/>
        </w:rPr>
      </w:pPr>
      <w:r w:rsidRPr="00D94763">
        <w:rPr>
          <w:b/>
          <w:bCs/>
          <w:lang w:val="en-US"/>
        </w:rPr>
        <w:t xml:space="preserve">Exterior elements of a building: </w:t>
      </w:r>
      <w:r w:rsidRPr="00D94763">
        <w:rPr>
          <w:lang w:val="en-US"/>
        </w:rPr>
        <w:t>Refers to the exterior components of a building. This term includes, in particular, a cornice, a terrace, a balcony, stairs, a gutter, a parapet, a coping, ironwork, a dormer window, a false mansard, and a distinctive architectural feature, including their cladding</w:t>
      </w:r>
      <w:r w:rsidR="006536E0" w:rsidRPr="00D94763">
        <w:rPr>
          <w:lang w:val="en-US"/>
        </w:rPr>
        <w:t>.</w:t>
      </w:r>
    </w:p>
    <w:p w14:paraId="184FFEB0" w14:textId="77777777" w:rsidR="00FB1000" w:rsidRPr="00D94763" w:rsidRDefault="00FB1000" w:rsidP="00F50526">
      <w:pPr>
        <w:pStyle w:val="Titre4"/>
        <w:rPr>
          <w:lang w:val="en-US"/>
        </w:rPr>
      </w:pPr>
      <w:r w:rsidRPr="00D94763">
        <w:rPr>
          <w:b/>
          <w:bCs/>
          <w:lang w:val="en-US"/>
        </w:rPr>
        <w:t>Maintenance</w:t>
      </w:r>
      <w:r w:rsidRPr="00D94763">
        <w:rPr>
          <w:lang w:val="en-US"/>
        </w:rPr>
        <w:t>: The act of keeping in good condition.</w:t>
      </w:r>
    </w:p>
    <w:p w14:paraId="4FEA6EB1" w14:textId="77777777" w:rsidR="00486E3F" w:rsidRPr="00D94763" w:rsidRDefault="00486E3F" w:rsidP="00F50526">
      <w:pPr>
        <w:pStyle w:val="Titre4"/>
        <w:rPr>
          <w:lang w:val="en-US"/>
        </w:rPr>
      </w:pPr>
      <w:r w:rsidRPr="00D94763">
        <w:rPr>
          <w:b/>
          <w:bCs/>
          <w:lang w:val="en-US"/>
        </w:rPr>
        <w:t>Building envelope</w:t>
      </w:r>
      <w:r w:rsidRPr="00D94763">
        <w:rPr>
          <w:lang w:val="en-US"/>
        </w:rPr>
        <w:t xml:space="preserve">: refers to a component </w:t>
      </w:r>
      <w:r w:rsidR="00BB33B3" w:rsidRPr="00D94763">
        <w:rPr>
          <w:lang w:val="en-US"/>
        </w:rPr>
        <w:t xml:space="preserve">of </w:t>
      </w:r>
      <w:r w:rsidRPr="00D94763">
        <w:rPr>
          <w:lang w:val="en-US"/>
        </w:rPr>
        <w:t>a building that separates the interior from the exterior. This term includes, in particular, a roof, an exterior wall, a foundation wall, a siding, a lintel, a parapet, a mortar joint, a weatherproofing joint, a door, a window, a roof access, a hatch, a chimney, and a distinctive architectural feature, including their cladding</w:t>
      </w:r>
      <w:r w:rsidR="006536E0" w:rsidRPr="00D94763">
        <w:rPr>
          <w:lang w:val="en-US"/>
        </w:rPr>
        <w:t>.</w:t>
      </w:r>
    </w:p>
    <w:p w14:paraId="6FA56473" w14:textId="77777777" w:rsidR="007F61AA" w:rsidRPr="00D94763" w:rsidRDefault="007F61AA" w:rsidP="007F61AA">
      <w:pPr>
        <w:pStyle w:val="Titre4"/>
        <w:keepNext/>
        <w:widowControl/>
        <w:rPr>
          <w:lang w:val="en-US"/>
        </w:rPr>
      </w:pPr>
      <w:r w:rsidRPr="00D94763">
        <w:rPr>
          <w:b/>
          <w:bCs/>
          <w:lang w:val="en-US"/>
        </w:rPr>
        <w:t xml:space="preserve">Designated official: </w:t>
      </w:r>
      <w:r w:rsidRPr="00D94763">
        <w:rPr>
          <w:lang w:val="en-US"/>
        </w:rPr>
        <w:t>The director general, his or her authorized representative, or any official responsible for the enforcement of this regulation.</w:t>
      </w:r>
    </w:p>
    <w:p w14:paraId="370B7C0D" w14:textId="77777777" w:rsidR="001F4B60" w:rsidRPr="00D94763" w:rsidRDefault="007F394C" w:rsidP="00F50526">
      <w:pPr>
        <w:pStyle w:val="Titre4"/>
        <w:rPr>
          <w:color w:val="auto"/>
          <w:lang w:val="en-US"/>
        </w:rPr>
      </w:pPr>
      <w:r w:rsidRPr="00D94763">
        <w:rPr>
          <w:b/>
          <w:bCs/>
          <w:lang w:val="en-US"/>
        </w:rPr>
        <w:t>Real property</w:t>
      </w:r>
      <w:r w:rsidRPr="00D94763">
        <w:rPr>
          <w:lang w:val="en-US"/>
        </w:rPr>
        <w:t xml:space="preserve">: </w:t>
      </w:r>
      <w:r w:rsidR="00512FA5" w:rsidRPr="00D94763">
        <w:rPr>
          <w:lang w:val="en-US"/>
        </w:rPr>
        <w:t>Section 900 of the Civil Code of Québec (RLRQ, c. CCQ-1991) defines real property as “land, permanent structures and works located thereon, and everything that forms an integral part thereof.”</w:t>
      </w:r>
      <w:r w:rsidR="00512FA5" w:rsidRPr="00D94763">
        <w:rPr>
          <w:rFonts w:ascii="Arial" w:hAnsi="Arial" w:cs="Arial"/>
          <w:lang w:val="en-US"/>
        </w:rPr>
        <w:t xml:space="preserve"> </w:t>
      </w:r>
      <w:r w:rsidR="00512FA5" w:rsidRPr="00D94763">
        <w:rPr>
          <w:lang w:val="en-US"/>
        </w:rPr>
        <w:t>” In other words, the provisions of the provincial framework regarding real property, whether heritage or not, include buildings as well as structures or works.</w:t>
      </w:r>
    </w:p>
    <w:p w14:paraId="4EA2C455" w14:textId="77777777" w:rsidR="00391988" w:rsidRPr="00D94763" w:rsidRDefault="00391988" w:rsidP="00F50526">
      <w:pPr>
        <w:pStyle w:val="Titre4"/>
        <w:rPr>
          <w:lang w:val="en-US"/>
        </w:rPr>
      </w:pPr>
      <w:r w:rsidRPr="00D94763">
        <w:rPr>
          <w:b/>
          <w:bCs/>
          <w:lang w:val="en-US"/>
        </w:rPr>
        <w:t>Heritage Building</w:t>
      </w:r>
      <w:r w:rsidRPr="00D94763">
        <w:rPr>
          <w:lang w:val="en-US"/>
        </w:rPr>
        <w:t xml:space="preserve">: A building designated under the </w:t>
      </w:r>
      <w:r w:rsidRPr="00D94763">
        <w:rPr>
          <w:i/>
          <w:lang w:val="en-US"/>
        </w:rPr>
        <w:t xml:space="preserve">Cultural Heritage Act </w:t>
      </w:r>
      <w:r w:rsidRPr="00D94763">
        <w:rPr>
          <w:lang w:val="en-US"/>
        </w:rPr>
        <w:t>(RLRQ, c. P-9.002), located within a heritage site designated under that Act or listed in an inventory referred to in the first paragraph of section 120 of that Act.</w:t>
      </w:r>
    </w:p>
    <w:p w14:paraId="5552C0E7" w14:textId="77777777" w:rsidR="003608D3" w:rsidRPr="00D94763" w:rsidRDefault="003608D3" w:rsidP="00F50526">
      <w:pPr>
        <w:pStyle w:val="Titre4"/>
        <w:rPr>
          <w:lang w:val="en-US"/>
        </w:rPr>
      </w:pPr>
      <w:r w:rsidRPr="00D94763">
        <w:rPr>
          <w:b/>
          <w:bCs/>
          <w:lang w:val="en-US"/>
        </w:rPr>
        <w:t>Restoration</w:t>
      </w:r>
      <w:r w:rsidRPr="00D94763">
        <w:rPr>
          <w:lang w:val="en-US"/>
        </w:rPr>
        <w:t xml:space="preserve">: The act of repairing or replacing architectural components of a heritage building in order to restore them to good condition or to reproduce as faithfully as possible their condition at a specific period in the building’s history. </w:t>
      </w:r>
    </w:p>
    <w:p w14:paraId="62BF3775" w14:textId="77777777" w:rsidR="00391988" w:rsidRPr="00D94763" w:rsidRDefault="00391988" w:rsidP="00F50526">
      <w:pPr>
        <w:pStyle w:val="Titre4"/>
        <w:rPr>
          <w:lang w:val="en-US"/>
        </w:rPr>
      </w:pPr>
      <w:r w:rsidRPr="00D94763">
        <w:rPr>
          <w:b/>
          <w:bCs/>
          <w:lang w:val="en-US"/>
        </w:rPr>
        <w:t>Deterioration</w:t>
      </w:r>
      <w:r w:rsidRPr="00D94763">
        <w:rPr>
          <w:lang w:val="en-US"/>
        </w:rPr>
        <w:t xml:space="preserve">: A state of disrepair </w:t>
      </w:r>
      <w:r w:rsidR="002F2857" w:rsidRPr="00D94763">
        <w:rPr>
          <w:lang w:val="en-US"/>
        </w:rPr>
        <w:t>caused by the passage of time and normal wear and tear, rendering an item unusable for the purpose for which it was intended or designed.</w:t>
      </w:r>
    </w:p>
    <w:p w14:paraId="5CBF5FAA" w14:textId="77777777" w:rsidR="00F21F43" w:rsidRPr="00D94763" w:rsidRDefault="00A41782">
      <w:pPr>
        <w:rPr>
          <w:lang w:val="en-US"/>
        </w:rPr>
        <w:sectPr w:rsidR="00F21F43" w:rsidRPr="00D94763">
          <w:pgSz w:w="12240" w:h="15840"/>
          <w:pgMar w:top="1417" w:right="1417" w:bottom="1417" w:left="1417" w:header="708" w:footer="708" w:gutter="0"/>
          <w:cols w:space="708"/>
          <w:docGrid w:linePitch="360"/>
        </w:sectPr>
      </w:pPr>
      <w:r w:rsidRPr="00D94763">
        <w:rPr>
          <w:lang w:val="en-US"/>
        </w:rPr>
        <w:br w:type="page"/>
      </w:r>
    </w:p>
    <w:p w14:paraId="34C5E6A2" w14:textId="77777777" w:rsidR="00C65424" w:rsidRPr="008D3D12" w:rsidRDefault="00D468B8" w:rsidP="00755882">
      <w:pPr>
        <w:pStyle w:val="Titre1"/>
      </w:pPr>
      <w:bookmarkStart w:id="14" w:name="_Toc209185412"/>
      <w:r w:rsidRPr="008D3D12">
        <w:lastRenderedPageBreak/>
        <w:t>Administrative Provisions</w:t>
      </w:r>
      <w:bookmarkEnd w:id="14"/>
    </w:p>
    <w:p w14:paraId="272DA194" w14:textId="77777777" w:rsidR="008C16B4" w:rsidRPr="00D94763" w:rsidRDefault="007F61AA" w:rsidP="00F15A34">
      <w:pPr>
        <w:pStyle w:val="Titre2"/>
        <w:rPr>
          <w:lang w:val="en-US"/>
        </w:rPr>
      </w:pPr>
      <w:bookmarkStart w:id="15" w:name="_Toc209185413"/>
      <w:r w:rsidRPr="00D94763">
        <w:rPr>
          <w:lang w:val="en-US"/>
        </w:rPr>
        <w:t xml:space="preserve">Designated official </w:t>
      </w:r>
      <w:r w:rsidR="008C16B4" w:rsidRPr="00D94763">
        <w:rPr>
          <w:lang w:val="en-US"/>
        </w:rPr>
        <w:t>and obligations of the owner, tenant, or occupant</w:t>
      </w:r>
      <w:bookmarkEnd w:id="15"/>
    </w:p>
    <w:p w14:paraId="1C9C849B" w14:textId="77777777" w:rsidR="00D468B8" w:rsidRPr="00D94763" w:rsidRDefault="00D468B8" w:rsidP="00F15A34">
      <w:pPr>
        <w:pStyle w:val="Titre3"/>
        <w:rPr>
          <w:lang w:val="en-US"/>
        </w:rPr>
      </w:pPr>
      <w:bookmarkStart w:id="16" w:name="_Toc209185414"/>
      <w:r w:rsidRPr="00D94763">
        <w:rPr>
          <w:lang w:val="en-US"/>
        </w:rPr>
        <w:t>Administration and enforcement of the bylaw</w:t>
      </w:r>
      <w:bookmarkEnd w:id="16"/>
    </w:p>
    <w:p w14:paraId="3B97FFFB" w14:textId="77777777" w:rsidR="00FA352C" w:rsidRPr="00D94763" w:rsidRDefault="00D468B8" w:rsidP="00F50526">
      <w:pPr>
        <w:pStyle w:val="Titre4"/>
        <w:rPr>
          <w:lang w:val="en-US"/>
        </w:rPr>
      </w:pPr>
      <w:r w:rsidRPr="00D94763">
        <w:rPr>
          <w:lang w:val="en-US"/>
        </w:rPr>
        <w:t xml:space="preserve">The administration and enforcement of this bylaw are entrusted </w:t>
      </w:r>
      <w:r w:rsidR="007A0D08" w:rsidRPr="00D94763">
        <w:rPr>
          <w:lang w:val="en-US"/>
        </w:rPr>
        <w:t>to the designated official.</w:t>
      </w:r>
    </w:p>
    <w:p w14:paraId="51441993" w14:textId="77777777" w:rsidR="00D468B8" w:rsidRPr="008C148D" w:rsidRDefault="00B37C6D" w:rsidP="00F15A34">
      <w:pPr>
        <w:pStyle w:val="Titre3"/>
      </w:pPr>
      <w:bookmarkStart w:id="17" w:name="_Toc209185415"/>
      <w:r>
        <w:t>Inspection</w:t>
      </w:r>
      <w:r w:rsidR="00D468B8" w:rsidRPr="008C148D">
        <w:t xml:space="preserve"> Powers</w:t>
      </w:r>
      <w:bookmarkEnd w:id="17"/>
    </w:p>
    <w:p w14:paraId="3C95EAA1" w14:textId="77777777" w:rsidR="0009288F" w:rsidRPr="00D94763" w:rsidRDefault="00B37C6D" w:rsidP="00F50526">
      <w:pPr>
        <w:pStyle w:val="Titre4"/>
        <w:rPr>
          <w:color w:val="auto"/>
          <w:lang w:val="en-US"/>
        </w:rPr>
      </w:pPr>
      <w:r w:rsidRPr="00D94763">
        <w:rPr>
          <w:lang w:val="en-US"/>
        </w:rPr>
        <w:t xml:space="preserve">In the performance of his or her duties and upon presentation </w:t>
      </w:r>
      <w:r w:rsidR="00BB33B3" w:rsidRPr="00D94763">
        <w:rPr>
          <w:lang w:val="en-US"/>
        </w:rPr>
        <w:t xml:space="preserve">of </w:t>
      </w:r>
      <w:r w:rsidRPr="00D94763">
        <w:rPr>
          <w:lang w:val="en-US"/>
        </w:rPr>
        <w:t xml:space="preserve">identification, </w:t>
      </w:r>
      <w:r w:rsidR="007A0D08" w:rsidRPr="00D94763">
        <w:rPr>
          <w:lang w:val="en-US"/>
        </w:rPr>
        <w:t xml:space="preserve">the designated official </w:t>
      </w:r>
      <w:r w:rsidRPr="00D94763">
        <w:rPr>
          <w:lang w:val="en-US"/>
        </w:rPr>
        <w:t>may, at any reasonable time and for the purposes of enforcing this bylaw, visit</w:t>
      </w:r>
      <w:r w:rsidR="0009288F" w:rsidRPr="00D94763">
        <w:rPr>
          <w:color w:val="auto"/>
          <w:lang w:val="en-US"/>
        </w:rPr>
        <w:t xml:space="preserve">, enter, and inspect </w:t>
      </w:r>
      <w:r w:rsidRPr="00D94763">
        <w:rPr>
          <w:lang w:val="en-US"/>
        </w:rPr>
        <w:t xml:space="preserve">any land or </w:t>
      </w:r>
      <w:r w:rsidR="0009288F" w:rsidRPr="00D94763">
        <w:rPr>
          <w:color w:val="auto"/>
          <w:lang w:val="en-US"/>
        </w:rPr>
        <w:t>structure, or any movable or immovable property, to ensure compliance with this bylaw.</w:t>
      </w:r>
    </w:p>
    <w:p w14:paraId="5E56EE3D" w14:textId="77777777" w:rsidR="0009288F" w:rsidRPr="00D94763" w:rsidRDefault="0009288F" w:rsidP="00F50526">
      <w:pPr>
        <w:pStyle w:val="Titre4"/>
        <w:rPr>
          <w:lang w:val="en-US"/>
        </w:rPr>
      </w:pPr>
      <w:r w:rsidRPr="00D94763">
        <w:rPr>
          <w:lang w:val="en-US"/>
        </w:rPr>
        <w:t xml:space="preserve">In particular, in the course of enforcing this bylaw, </w:t>
      </w:r>
      <w:r w:rsidR="00AA03EF" w:rsidRPr="00D94763">
        <w:rPr>
          <w:lang w:val="en-US"/>
        </w:rPr>
        <w:t xml:space="preserve">the designated official </w:t>
      </w:r>
      <w:r w:rsidRPr="00D94763">
        <w:rPr>
          <w:lang w:val="en-US"/>
        </w:rPr>
        <w:t>may:</w:t>
      </w:r>
    </w:p>
    <w:p w14:paraId="47FE8C80" w14:textId="77777777" w:rsidR="0009288F" w:rsidRPr="00D94763" w:rsidRDefault="0009288F" w:rsidP="00433511">
      <w:pPr>
        <w:pStyle w:val="Titre5"/>
        <w:rPr>
          <w:lang w:val="en-US"/>
        </w:rPr>
      </w:pPr>
      <w:r w:rsidRPr="00D94763">
        <w:rPr>
          <w:lang w:val="en-US"/>
        </w:rPr>
        <w:t>Take photographs and measurements of the premises in question;</w:t>
      </w:r>
    </w:p>
    <w:p w14:paraId="0B60EB63" w14:textId="77777777" w:rsidR="0009288F" w:rsidRPr="00D94763" w:rsidRDefault="0009288F" w:rsidP="007C255F">
      <w:pPr>
        <w:pStyle w:val="Titre5"/>
        <w:rPr>
          <w:lang w:val="en-US"/>
        </w:rPr>
      </w:pPr>
      <w:r w:rsidRPr="00D94763">
        <w:rPr>
          <w:lang w:val="en-US"/>
        </w:rPr>
        <w:t>Collect, at no cost, samples of any kind for analysis;</w:t>
      </w:r>
    </w:p>
    <w:p w14:paraId="2032E31F" w14:textId="77777777" w:rsidR="0009288F" w:rsidRPr="00D94763" w:rsidRDefault="0009288F" w:rsidP="007C255F">
      <w:pPr>
        <w:pStyle w:val="Titre5"/>
        <w:rPr>
          <w:lang w:val="en-US"/>
        </w:rPr>
      </w:pPr>
      <w:r w:rsidRPr="00D94763">
        <w:rPr>
          <w:lang w:val="en-US"/>
        </w:rPr>
        <w:t xml:space="preserve">Conduct tests or technical surveys </w:t>
      </w:r>
      <w:r w:rsidR="00BB33B3" w:rsidRPr="00D94763">
        <w:rPr>
          <w:lang w:val="en-US"/>
        </w:rPr>
        <w:t xml:space="preserve">using </w:t>
      </w:r>
      <w:r w:rsidRPr="00D94763">
        <w:rPr>
          <w:lang w:val="en-US"/>
        </w:rPr>
        <w:t>measuring equipment;</w:t>
      </w:r>
    </w:p>
    <w:p w14:paraId="5B3FF1E7" w14:textId="77777777" w:rsidR="0009288F" w:rsidRPr="00D94763" w:rsidRDefault="0009288F" w:rsidP="007C255F">
      <w:pPr>
        <w:pStyle w:val="Titre5"/>
        <w:rPr>
          <w:lang w:val="en-US"/>
        </w:rPr>
      </w:pPr>
      <w:r w:rsidRPr="00D94763">
        <w:rPr>
          <w:lang w:val="en-US"/>
        </w:rPr>
        <w:t>Require the production of books, records, or documents relating to the matters covered by this regulation or require any other information he deems necessary or useful;</w:t>
      </w:r>
    </w:p>
    <w:p w14:paraId="3F301C5C" w14:textId="77777777" w:rsidR="0009288F" w:rsidRPr="00D94763" w:rsidRDefault="0009288F" w:rsidP="007C255F">
      <w:pPr>
        <w:pStyle w:val="Titre5"/>
        <w:rPr>
          <w:lang w:val="en-US"/>
        </w:rPr>
      </w:pPr>
      <w:r w:rsidRPr="00D94763">
        <w:rPr>
          <w:lang w:val="en-US"/>
        </w:rPr>
        <w:t xml:space="preserve">Require the submission of an analysis, conducted by a qualified professional, certifying the safety, proper functioning, or compliance with these regulations of a component </w:t>
      </w:r>
      <w:r w:rsidR="00BB33B3" w:rsidRPr="00D94763">
        <w:rPr>
          <w:lang w:val="en-US"/>
        </w:rPr>
        <w:t xml:space="preserve">of </w:t>
      </w:r>
      <w:r w:rsidRPr="00D94763">
        <w:rPr>
          <w:lang w:val="en-US"/>
        </w:rPr>
        <w:t>a building or structure;</w:t>
      </w:r>
    </w:p>
    <w:p w14:paraId="33BCCF69" w14:textId="77777777" w:rsidR="00B37C6D" w:rsidRPr="00D94763" w:rsidRDefault="0009288F" w:rsidP="007C255F">
      <w:pPr>
        <w:pStyle w:val="Titre5"/>
        <w:rPr>
          <w:lang w:val="en-US"/>
        </w:rPr>
      </w:pPr>
      <w:r w:rsidRPr="00D94763">
        <w:rPr>
          <w:lang w:val="en-US"/>
        </w:rPr>
        <w:t xml:space="preserve">Be accompanied </w:t>
      </w:r>
      <w:r w:rsidR="00BB33B3" w:rsidRPr="00D94763">
        <w:rPr>
          <w:lang w:val="en-US"/>
        </w:rPr>
        <w:t xml:space="preserve">by </w:t>
      </w:r>
      <w:r w:rsidRPr="00D94763">
        <w:rPr>
          <w:lang w:val="en-US"/>
        </w:rPr>
        <w:t>a person whose assistance or expertise is required.</w:t>
      </w:r>
    </w:p>
    <w:p w14:paraId="6D6DCEC0" w14:textId="77777777" w:rsidR="00B4531F" w:rsidRPr="00D94763" w:rsidRDefault="00B4531F" w:rsidP="00AE3673">
      <w:pPr>
        <w:pStyle w:val="Titre3"/>
        <w:rPr>
          <w:lang w:val="en-US"/>
        </w:rPr>
      </w:pPr>
      <w:bookmarkStart w:id="18" w:name="_Toc209185416"/>
      <w:r w:rsidRPr="00D94763">
        <w:rPr>
          <w:lang w:val="en-US"/>
        </w:rPr>
        <w:t xml:space="preserve">Obligations </w:t>
      </w:r>
      <w:r w:rsidR="00B92613" w:rsidRPr="00D94763">
        <w:rPr>
          <w:lang w:val="en-US"/>
        </w:rPr>
        <w:t>of the owner, tenant, or occupant</w:t>
      </w:r>
      <w:bookmarkEnd w:id="18"/>
    </w:p>
    <w:p w14:paraId="28A19343" w14:textId="77777777" w:rsidR="00B92613" w:rsidRPr="00D94763" w:rsidRDefault="00CF7EB4" w:rsidP="00F50526">
      <w:pPr>
        <w:pStyle w:val="Titre4"/>
        <w:rPr>
          <w:lang w:val="en-US"/>
        </w:rPr>
      </w:pPr>
      <w:r w:rsidRPr="00D94763">
        <w:rPr>
          <w:lang w:val="en-US"/>
        </w:rPr>
        <w:t xml:space="preserve">The owner, </w:t>
      </w:r>
      <w:r w:rsidR="00B62D23" w:rsidRPr="00D94763">
        <w:rPr>
          <w:lang w:val="en-US"/>
        </w:rPr>
        <w:t>tenant</w:t>
      </w:r>
      <w:r w:rsidR="00702004" w:rsidRPr="00D94763">
        <w:rPr>
          <w:lang w:val="en-US"/>
        </w:rPr>
        <w:t>,</w:t>
      </w:r>
      <w:r w:rsidR="00B62D23" w:rsidRPr="00D94763">
        <w:rPr>
          <w:lang w:val="en-US"/>
        </w:rPr>
        <w:t xml:space="preserve"> or occupant must allow </w:t>
      </w:r>
      <w:r w:rsidR="007A0D08" w:rsidRPr="00D94763">
        <w:rPr>
          <w:lang w:val="en-US"/>
        </w:rPr>
        <w:t xml:space="preserve">the designated official </w:t>
      </w:r>
      <w:r w:rsidR="00B62D23" w:rsidRPr="00D94763">
        <w:rPr>
          <w:lang w:val="en-US"/>
        </w:rPr>
        <w:t xml:space="preserve">to enter the premises. </w:t>
      </w:r>
      <w:r w:rsidR="00C50071" w:rsidRPr="00D94763">
        <w:rPr>
          <w:lang w:val="en-US"/>
        </w:rPr>
        <w:t xml:space="preserve">It is prohibited to obstruct </w:t>
      </w:r>
      <w:r w:rsidR="007A0D08" w:rsidRPr="00D94763">
        <w:rPr>
          <w:lang w:val="en-US"/>
        </w:rPr>
        <w:t xml:space="preserve">the designated official </w:t>
      </w:r>
      <w:r w:rsidR="00C50071" w:rsidRPr="00D94763">
        <w:rPr>
          <w:lang w:val="en-US"/>
        </w:rPr>
        <w:t xml:space="preserve">in the performance of his or her duties or anyone accompanying him or her. In particular, </w:t>
      </w:r>
      <w:r w:rsidR="00881420" w:rsidRPr="00D94763">
        <w:rPr>
          <w:lang w:val="en-US"/>
        </w:rPr>
        <w:t>no one may deceive or attempt to deceive the official through reticence or false or misleading statements.</w:t>
      </w:r>
    </w:p>
    <w:p w14:paraId="599B4063" w14:textId="77777777" w:rsidR="000A0952" w:rsidRPr="00D94763" w:rsidRDefault="005F105D" w:rsidP="000A161F">
      <w:pPr>
        <w:pStyle w:val="Titre4"/>
        <w:rPr>
          <w:lang w:val="en-US"/>
        </w:rPr>
      </w:pPr>
      <w:r w:rsidRPr="00D94763">
        <w:rPr>
          <w:lang w:val="en-US"/>
        </w:rPr>
        <w:t>The owner, tenant</w:t>
      </w:r>
      <w:r w:rsidR="00702004" w:rsidRPr="00D94763">
        <w:rPr>
          <w:lang w:val="en-US"/>
        </w:rPr>
        <w:t>,</w:t>
      </w:r>
      <w:r w:rsidRPr="00D94763">
        <w:rPr>
          <w:lang w:val="en-US"/>
        </w:rPr>
        <w:t xml:space="preserve"> or occupant must comply with the requests </w:t>
      </w:r>
      <w:r w:rsidR="001E7682" w:rsidRPr="00D94763">
        <w:rPr>
          <w:lang w:val="en-US"/>
        </w:rPr>
        <w:t xml:space="preserve">of the designated official </w:t>
      </w:r>
      <w:r w:rsidRPr="00D94763">
        <w:rPr>
          <w:lang w:val="en-US"/>
        </w:rPr>
        <w:t>made in accordance with these regulations.</w:t>
      </w:r>
    </w:p>
    <w:p w14:paraId="34020802" w14:textId="77777777" w:rsidR="00D82A98" w:rsidRDefault="00D82A98" w:rsidP="000A0952">
      <w:pPr>
        <w:pStyle w:val="Titre2"/>
      </w:pPr>
      <w:bookmarkStart w:id="19" w:name="_Toc209185417"/>
      <w:r>
        <w:t>Notice</w:t>
      </w:r>
      <w:bookmarkEnd w:id="19"/>
    </w:p>
    <w:p w14:paraId="4CF9F9BC" w14:textId="77777777" w:rsidR="00182DB0" w:rsidRDefault="00182DB0" w:rsidP="00F15A34">
      <w:pPr>
        <w:pStyle w:val="Titre3"/>
      </w:pPr>
      <w:bookmarkStart w:id="20" w:name="_Toc209185418"/>
      <w:r>
        <w:t>Notice of Work</w:t>
      </w:r>
      <w:bookmarkEnd w:id="20"/>
    </w:p>
    <w:p w14:paraId="2CEE864D" w14:textId="77777777" w:rsidR="000D293B" w:rsidRPr="00D94763" w:rsidRDefault="000D293B" w:rsidP="00F50526">
      <w:pPr>
        <w:pStyle w:val="Titre4"/>
        <w:rPr>
          <w:lang w:val="en-US"/>
        </w:rPr>
      </w:pPr>
      <w:r w:rsidRPr="00D94763">
        <w:rPr>
          <w:lang w:val="en-US"/>
        </w:rPr>
        <w:t>The Municipality may require, in the event of a building’s dilapidation or deterioration, that the building undergo restoration, repair, or maintenance work.</w:t>
      </w:r>
    </w:p>
    <w:p w14:paraId="55A30C1E" w14:textId="77777777" w:rsidR="000D293B" w:rsidRPr="00D94763" w:rsidRDefault="000D293B" w:rsidP="00F50526">
      <w:pPr>
        <w:pStyle w:val="Titre4"/>
        <w:rPr>
          <w:lang w:val="en-US"/>
        </w:rPr>
      </w:pPr>
      <w:r w:rsidRPr="00D94763">
        <w:rPr>
          <w:lang w:val="en-US"/>
        </w:rPr>
        <w:t>To do so, it must send the building owner a written notice specifying, in particular, the work to be performed to bring the building into compliance with the standards and measures set forth in this bylaw, as well as the deadline for completing such work.</w:t>
      </w:r>
    </w:p>
    <w:p w14:paraId="6B14B410" w14:textId="77777777" w:rsidR="00182DB0" w:rsidRPr="00D94763" w:rsidRDefault="000D293B" w:rsidP="00F50526">
      <w:pPr>
        <w:pStyle w:val="Titre4"/>
        <w:rPr>
          <w:lang w:val="en-US"/>
        </w:rPr>
      </w:pPr>
      <w:r w:rsidRPr="00D94763">
        <w:rPr>
          <w:lang w:val="en-US"/>
        </w:rPr>
        <w:t xml:space="preserve">Upon written request from the building owner, the </w:t>
      </w:r>
      <w:r w:rsidR="00CA3CF4" w:rsidRPr="00D94763">
        <w:rPr>
          <w:lang w:val="en-US"/>
        </w:rPr>
        <w:t xml:space="preserve">Municipality </w:t>
      </w:r>
      <w:r w:rsidRPr="00D94763">
        <w:rPr>
          <w:lang w:val="en-US"/>
        </w:rPr>
        <w:t>may grant an additional period of up to 6 months.</w:t>
      </w:r>
    </w:p>
    <w:p w14:paraId="144CA980" w14:textId="77777777" w:rsidR="00182DB0" w:rsidRDefault="00A646E2" w:rsidP="000A0952">
      <w:pPr>
        <w:pStyle w:val="Titre3"/>
        <w:keepNext/>
        <w:widowControl/>
      </w:pPr>
      <w:bookmarkStart w:id="21" w:name="_Toc209185419"/>
      <w:r>
        <w:lastRenderedPageBreak/>
        <w:t>Notice of Deterioration</w:t>
      </w:r>
      <w:bookmarkEnd w:id="21"/>
    </w:p>
    <w:p w14:paraId="5C0F4553" w14:textId="77777777" w:rsidR="005A02AF" w:rsidRPr="00D94763" w:rsidRDefault="005A02AF" w:rsidP="000A0952">
      <w:pPr>
        <w:pStyle w:val="Titre4"/>
        <w:keepNext/>
        <w:widowControl/>
        <w:rPr>
          <w:lang w:val="en-US"/>
        </w:rPr>
      </w:pPr>
      <w:r w:rsidRPr="00D94763">
        <w:rPr>
          <w:lang w:val="en-US"/>
        </w:rPr>
        <w:t xml:space="preserve">If the owner of a building fails to comply with the notice of work sent to them pursuant to the third paragraph of section 145.41 of the </w:t>
      </w:r>
      <w:r w:rsidRPr="00D94763">
        <w:rPr>
          <w:i/>
          <w:iCs w:val="0"/>
          <w:lang w:val="en-US"/>
        </w:rPr>
        <w:t xml:space="preserve">Act respecting </w:t>
      </w:r>
      <w:r w:rsidR="00BB33B3" w:rsidRPr="00D94763">
        <w:rPr>
          <w:i/>
          <w:iCs w:val="0"/>
          <w:lang w:val="en-US"/>
        </w:rPr>
        <w:t>land use planning</w:t>
      </w:r>
      <w:r w:rsidRPr="00D94763">
        <w:rPr>
          <w:i/>
          <w:iCs w:val="0"/>
          <w:lang w:val="en-US"/>
        </w:rPr>
        <w:t xml:space="preserve"> and development </w:t>
      </w:r>
      <w:r w:rsidRPr="00D94763">
        <w:rPr>
          <w:lang w:val="en-US"/>
        </w:rPr>
        <w:t xml:space="preserve">(RLRQ, c. A-19.1), </w:t>
      </w:r>
      <w:r w:rsidR="00035F2A" w:rsidRPr="00D94763">
        <w:rPr>
          <w:lang w:val="en-US"/>
        </w:rPr>
        <w:t xml:space="preserve">the Administrator </w:t>
      </w:r>
      <w:r w:rsidRPr="00D94763">
        <w:rPr>
          <w:lang w:val="en-US"/>
        </w:rPr>
        <w:t>may request the registration of a notice of deterioration in the land register.</w:t>
      </w:r>
    </w:p>
    <w:p w14:paraId="50E37956" w14:textId="77777777" w:rsidR="00A646E2" w:rsidRPr="00D94763" w:rsidRDefault="005A02AF" w:rsidP="00F50526">
      <w:pPr>
        <w:pStyle w:val="Titre4"/>
        <w:rPr>
          <w:lang w:val="en-US"/>
        </w:rPr>
      </w:pPr>
      <w:r w:rsidRPr="00D94763">
        <w:rPr>
          <w:lang w:val="en-US"/>
        </w:rPr>
        <w:t xml:space="preserve">A notice of deterioration is served on the owner of the building </w:t>
      </w:r>
      <w:r w:rsidR="00BB33B3" w:rsidRPr="00D94763">
        <w:rPr>
          <w:lang w:val="en-US"/>
        </w:rPr>
        <w:t xml:space="preserve">as well as </w:t>
      </w:r>
      <w:r w:rsidRPr="00D94763">
        <w:rPr>
          <w:lang w:val="en-US"/>
        </w:rPr>
        <w:t xml:space="preserve">on any holder of a real right registered in the land register with respect to that building in accordance with section 145.41.3 of the </w:t>
      </w:r>
      <w:r w:rsidR="00BB33B3" w:rsidRPr="00D94763">
        <w:rPr>
          <w:i/>
          <w:iCs w:val="0"/>
          <w:lang w:val="en-US"/>
        </w:rPr>
        <w:t xml:space="preserve">Land Use </w:t>
      </w:r>
      <w:r w:rsidRPr="00D94763">
        <w:rPr>
          <w:i/>
          <w:iCs w:val="0"/>
          <w:lang w:val="en-US"/>
        </w:rPr>
        <w:t xml:space="preserve">Planning and Development Act </w:t>
      </w:r>
      <w:r w:rsidRPr="00D94763">
        <w:rPr>
          <w:lang w:val="en-US"/>
        </w:rPr>
        <w:t>(RLRQ, c. A-19.1).</w:t>
      </w:r>
    </w:p>
    <w:p w14:paraId="41B2BF92" w14:textId="77777777" w:rsidR="00845395" w:rsidRDefault="00845395" w:rsidP="00F15A34">
      <w:pPr>
        <w:pStyle w:val="Titre3"/>
      </w:pPr>
      <w:bookmarkStart w:id="22" w:name="_Toc209185420"/>
      <w:r>
        <w:t xml:space="preserve">Notice of </w:t>
      </w:r>
      <w:r w:rsidR="00C96C25">
        <w:t>Regularization</w:t>
      </w:r>
      <w:bookmarkEnd w:id="22"/>
    </w:p>
    <w:p w14:paraId="016C0A07" w14:textId="77777777" w:rsidR="00C96C25" w:rsidRPr="00D94763" w:rsidRDefault="00C96C25" w:rsidP="00F50526">
      <w:pPr>
        <w:pStyle w:val="Titre4"/>
        <w:rPr>
          <w:lang w:val="en-US"/>
        </w:rPr>
      </w:pPr>
      <w:r w:rsidRPr="00D94763">
        <w:rPr>
          <w:lang w:val="en-US"/>
        </w:rPr>
        <w:t xml:space="preserve">When the </w:t>
      </w:r>
      <w:r w:rsidR="008B2C63" w:rsidRPr="00D94763">
        <w:rPr>
          <w:lang w:val="en-US"/>
        </w:rPr>
        <w:t xml:space="preserve">Municipality </w:t>
      </w:r>
      <w:r w:rsidRPr="00D94763">
        <w:rPr>
          <w:lang w:val="en-US"/>
        </w:rPr>
        <w:t xml:space="preserve">determines that the work required in the notice of deterioration has been completed, </w:t>
      </w:r>
      <w:r w:rsidR="00035F2A" w:rsidRPr="00D94763">
        <w:rPr>
          <w:lang w:val="en-US"/>
        </w:rPr>
        <w:t xml:space="preserve">the Administrator </w:t>
      </w:r>
      <w:r w:rsidRPr="00D94763">
        <w:rPr>
          <w:lang w:val="en-US"/>
        </w:rPr>
        <w:t xml:space="preserve">must, within 60 days of such determination, request the entry in the land register of a notice of regularization in accordance with sections 145.41.2 to 145.41.4 of the </w:t>
      </w:r>
      <w:r w:rsidRPr="00D94763">
        <w:rPr>
          <w:i/>
          <w:iCs w:val="0"/>
          <w:lang w:val="en-US"/>
        </w:rPr>
        <w:t xml:space="preserve">Act respecting land use planning and urban planning </w:t>
      </w:r>
      <w:r w:rsidR="008B2C63" w:rsidRPr="00D94763">
        <w:rPr>
          <w:lang w:val="en-US"/>
        </w:rPr>
        <w:t>(RLRQ, c. A-19.1)</w:t>
      </w:r>
    </w:p>
    <w:p w14:paraId="28C954AF" w14:textId="77777777" w:rsidR="00845395" w:rsidRPr="00D94763" w:rsidRDefault="00C96C25" w:rsidP="00F50526">
      <w:pPr>
        <w:pStyle w:val="Titre4"/>
        <w:rPr>
          <w:lang w:val="en-US"/>
        </w:rPr>
      </w:pPr>
      <w:r w:rsidRPr="00D94763">
        <w:rPr>
          <w:lang w:val="en-US"/>
        </w:rPr>
        <w:t xml:space="preserve">A notice of regularization is served on the owner of the building </w:t>
      </w:r>
      <w:r w:rsidR="00BB33B3" w:rsidRPr="00D94763">
        <w:rPr>
          <w:lang w:val="en-US"/>
        </w:rPr>
        <w:t xml:space="preserve">and </w:t>
      </w:r>
      <w:r w:rsidRPr="00D94763">
        <w:rPr>
          <w:lang w:val="en-US"/>
        </w:rPr>
        <w:t xml:space="preserve">on any holder of a real right registered in the land register with respect to that building in accordance with section 145.41.3 of the </w:t>
      </w:r>
      <w:r w:rsidR="00BB33B3" w:rsidRPr="00D94763">
        <w:rPr>
          <w:i/>
          <w:iCs w:val="0"/>
          <w:lang w:val="en-US"/>
        </w:rPr>
        <w:t>Land</w:t>
      </w:r>
      <w:r w:rsidRPr="00D94763">
        <w:rPr>
          <w:i/>
          <w:iCs w:val="0"/>
          <w:lang w:val="en-US"/>
        </w:rPr>
        <w:t xml:space="preserve"> Use Planning and Development Act </w:t>
      </w:r>
      <w:r w:rsidR="008B2C63" w:rsidRPr="00D94763">
        <w:rPr>
          <w:lang w:val="en-US"/>
        </w:rPr>
        <w:t>(RLRQ, c. A-19.1).</w:t>
      </w:r>
    </w:p>
    <w:p w14:paraId="4EC28282" w14:textId="77777777" w:rsidR="006207B7" w:rsidRPr="00D94763" w:rsidRDefault="00C96C25" w:rsidP="00F15A34">
      <w:pPr>
        <w:pStyle w:val="Titre3"/>
        <w:rPr>
          <w:lang w:val="en-US"/>
        </w:rPr>
      </w:pPr>
      <w:bookmarkStart w:id="23" w:name="_Toc209185421"/>
      <w:r w:rsidRPr="00D94763">
        <w:rPr>
          <w:lang w:val="en-US"/>
        </w:rPr>
        <w:t>Failure to Comply with the Notice of Work</w:t>
      </w:r>
      <w:bookmarkEnd w:id="23"/>
    </w:p>
    <w:p w14:paraId="17159EC4" w14:textId="77777777" w:rsidR="006207B7" w:rsidRPr="00D94763" w:rsidRDefault="006207B7" w:rsidP="00F50526">
      <w:pPr>
        <w:pStyle w:val="Titre4"/>
        <w:rPr>
          <w:lang w:val="en-US"/>
        </w:rPr>
      </w:pPr>
      <w:r w:rsidRPr="00D94763">
        <w:rPr>
          <w:lang w:val="en-US"/>
        </w:rPr>
        <w:t xml:space="preserve">If the building owner fails to carry </w:t>
      </w:r>
      <w:r w:rsidR="00BB33B3" w:rsidRPr="00D94763">
        <w:rPr>
          <w:lang w:val="en-US"/>
        </w:rPr>
        <w:t>out</w:t>
      </w:r>
      <w:r w:rsidRPr="00D94763">
        <w:rPr>
          <w:lang w:val="en-US"/>
        </w:rPr>
        <w:t xml:space="preserve"> restoration, repair, or maintenance work, the Superior Court may, upon the Municipality’s request, authorize the Municipality to carry out such work and recover the costs from the owner.</w:t>
      </w:r>
    </w:p>
    <w:p w14:paraId="337885CB" w14:textId="77777777" w:rsidR="00FF242E" w:rsidRDefault="00C96C25" w:rsidP="00F15A34">
      <w:pPr>
        <w:pStyle w:val="Titre3"/>
      </w:pPr>
      <w:bookmarkStart w:id="24" w:name="_Toc209185422"/>
      <w:r>
        <w:t>Acquisition of a Deteriorated Building</w:t>
      </w:r>
      <w:bookmarkEnd w:id="24"/>
    </w:p>
    <w:p w14:paraId="31B18640" w14:textId="77777777" w:rsidR="005B2278" w:rsidRPr="00D94763" w:rsidRDefault="005B2278" w:rsidP="00F50526">
      <w:pPr>
        <w:pStyle w:val="Titre4"/>
        <w:rPr>
          <w:lang w:val="en-US"/>
        </w:rPr>
      </w:pPr>
      <w:r w:rsidRPr="00D94763">
        <w:rPr>
          <w:lang w:val="en-US"/>
        </w:rPr>
        <w:t xml:space="preserve">The </w:t>
      </w:r>
      <w:r w:rsidR="00FF7DEB" w:rsidRPr="00D94763">
        <w:rPr>
          <w:color w:val="auto"/>
          <w:lang w:val="en-US"/>
        </w:rPr>
        <w:t xml:space="preserve">Municipality </w:t>
      </w:r>
      <w:r w:rsidRPr="00D94763">
        <w:rPr>
          <w:lang w:val="en-US"/>
        </w:rPr>
        <w:t>may acquire, by mutual agreement or through expropriation, any building for which a notice of deterioration has been entered in the land register for at least 60 days, on which the work required in that notice has not been performed, and which exhibits any of the following characteristics:</w:t>
      </w:r>
    </w:p>
    <w:p w14:paraId="0278265C" w14:textId="77777777" w:rsidR="005B2278" w:rsidRPr="00D94763" w:rsidRDefault="005B2278" w:rsidP="007C255F">
      <w:pPr>
        <w:pStyle w:val="Titre5"/>
        <w:rPr>
          <w:lang w:val="en-US"/>
        </w:rPr>
      </w:pPr>
      <w:r w:rsidRPr="00D94763">
        <w:rPr>
          <w:lang w:val="en-US"/>
        </w:rPr>
        <w:t xml:space="preserve">It has been vacant for at least one year at the time of service of the notice of expropriation provided for in section 9 of the </w:t>
      </w:r>
      <w:r w:rsidRPr="00D94763">
        <w:rPr>
          <w:i/>
          <w:iCs/>
          <w:lang w:val="en-US"/>
        </w:rPr>
        <w:t xml:space="preserve">Act respecting expropriation </w:t>
      </w:r>
      <w:r w:rsidRPr="00D94763">
        <w:rPr>
          <w:lang w:val="en-US"/>
        </w:rPr>
        <w:t>(RLRQ, c. E-25);</w:t>
      </w:r>
    </w:p>
    <w:p w14:paraId="56645A7B" w14:textId="77777777" w:rsidR="005B2278" w:rsidRPr="00D94763" w:rsidRDefault="005B2278" w:rsidP="007C255F">
      <w:pPr>
        <w:pStyle w:val="Titre5"/>
        <w:rPr>
          <w:lang w:val="en-US"/>
        </w:rPr>
      </w:pPr>
      <w:r w:rsidRPr="00D94763">
        <w:rPr>
          <w:lang w:val="en-US"/>
        </w:rPr>
        <w:t>Its state of disrepair or dilapidation poses a risk to the health or safety of persons;</w:t>
      </w:r>
    </w:p>
    <w:p w14:paraId="62F01054" w14:textId="77777777" w:rsidR="00C96C25" w:rsidRPr="00D94763" w:rsidRDefault="005B2278" w:rsidP="007C255F">
      <w:pPr>
        <w:pStyle w:val="Titre5"/>
        <w:rPr>
          <w:lang w:val="en-US"/>
        </w:rPr>
      </w:pPr>
      <w:r w:rsidRPr="00D94763">
        <w:rPr>
          <w:lang w:val="en-US"/>
        </w:rPr>
        <w:t>It is a heritage building.</w:t>
      </w:r>
    </w:p>
    <w:p w14:paraId="2EAF49B9" w14:textId="77777777" w:rsidR="00871267" w:rsidRPr="00D94763" w:rsidRDefault="00D468B8">
      <w:pPr>
        <w:rPr>
          <w:lang w:val="en-US"/>
        </w:rPr>
        <w:sectPr w:rsidR="00871267" w:rsidRPr="00D94763">
          <w:pgSz w:w="12240" w:h="15840"/>
          <w:pgMar w:top="1417" w:right="1417" w:bottom="1417" w:left="1417" w:header="708" w:footer="708" w:gutter="0"/>
          <w:cols w:space="708"/>
          <w:docGrid w:linePitch="360"/>
        </w:sectPr>
      </w:pPr>
      <w:r w:rsidRPr="00D94763">
        <w:rPr>
          <w:lang w:val="en-US"/>
        </w:rPr>
        <w:br w:type="page"/>
      </w:r>
    </w:p>
    <w:p w14:paraId="15AC0491" w14:textId="77777777" w:rsidR="00C65424" w:rsidRPr="00D94763" w:rsidRDefault="00936C8D" w:rsidP="00A77FCF">
      <w:pPr>
        <w:pStyle w:val="Titre1"/>
        <w:rPr>
          <w:lang w:val="en-US"/>
        </w:rPr>
      </w:pPr>
      <w:bookmarkStart w:id="25" w:name="_Toc209185423"/>
      <w:r w:rsidRPr="00D94763">
        <w:rPr>
          <w:lang w:val="en-US"/>
        </w:rPr>
        <w:lastRenderedPageBreak/>
        <w:t>Standards and Measures Relating to the Occupancy and Maintenance of Buildings</w:t>
      </w:r>
      <w:bookmarkEnd w:id="25"/>
    </w:p>
    <w:p w14:paraId="0337F7A9" w14:textId="77777777" w:rsidR="00C65424" w:rsidRPr="00C95715" w:rsidRDefault="00C65424" w:rsidP="00F15A34">
      <w:pPr>
        <w:pStyle w:val="Titre2"/>
      </w:pPr>
      <w:bookmarkStart w:id="26" w:name="_Toc209185424"/>
      <w:r w:rsidRPr="00C95715">
        <w:t>General Provisions</w:t>
      </w:r>
      <w:bookmarkEnd w:id="26"/>
    </w:p>
    <w:p w14:paraId="1524BEBA" w14:textId="77777777" w:rsidR="00C65424" w:rsidRPr="00C95715" w:rsidRDefault="00A34CD7" w:rsidP="00F15A34">
      <w:pPr>
        <w:pStyle w:val="Titre3"/>
      </w:pPr>
      <w:bookmarkStart w:id="27" w:name="_Toc209185425"/>
      <w:r>
        <w:t>General prohibition</w:t>
      </w:r>
      <w:bookmarkEnd w:id="27"/>
    </w:p>
    <w:p w14:paraId="3DB59F1E" w14:textId="77777777" w:rsidR="00D6255A" w:rsidRPr="00D94763" w:rsidRDefault="002E6D56" w:rsidP="00F50526">
      <w:pPr>
        <w:pStyle w:val="Titre4"/>
        <w:rPr>
          <w:lang w:val="en-US"/>
        </w:rPr>
      </w:pPr>
      <w:r w:rsidRPr="00D94763">
        <w:rPr>
          <w:lang w:val="en-US"/>
        </w:rPr>
        <w:t>It is prohibited to damage a building or allow it to fall into disrepair.</w:t>
      </w:r>
    </w:p>
    <w:p w14:paraId="7BA61F8E" w14:textId="77777777" w:rsidR="00C65424" w:rsidRPr="00C95715" w:rsidRDefault="00C546E0" w:rsidP="00F15A34">
      <w:pPr>
        <w:pStyle w:val="Titre3"/>
      </w:pPr>
      <w:bookmarkStart w:id="28" w:name="_Toc209185426"/>
      <w:r>
        <w:t>Maintenance in Good Condition</w:t>
      </w:r>
      <w:bookmarkEnd w:id="28"/>
      <w:r>
        <w:t xml:space="preserve"> </w:t>
      </w:r>
    </w:p>
    <w:p w14:paraId="2F158CBD" w14:textId="77777777" w:rsidR="00891503" w:rsidRPr="00D94763" w:rsidRDefault="00891503" w:rsidP="00F50526">
      <w:pPr>
        <w:pStyle w:val="Titre4"/>
        <w:rPr>
          <w:lang w:val="en-US"/>
        </w:rPr>
      </w:pPr>
      <w:r w:rsidRPr="00D94763">
        <w:rPr>
          <w:lang w:val="en-US"/>
        </w:rPr>
        <w:t xml:space="preserve">All components of a building must be maintained in good condition and fulfill the functions for which they were designed, in particular to protect the building from the elements and to preserve the structural integrity of the building. They must be maintained in such a way as to preserve their integrity and withstand the combined effects of live loads, roof loads, wind pressure loads, snow loads, and other natural elements to which they are subjected. </w:t>
      </w:r>
    </w:p>
    <w:p w14:paraId="68C4F5C4" w14:textId="77777777" w:rsidR="00C9687C" w:rsidRPr="00D94763" w:rsidRDefault="00C9687C" w:rsidP="00F50526">
      <w:pPr>
        <w:pStyle w:val="Titre4"/>
        <w:rPr>
          <w:lang w:val="en-US"/>
        </w:rPr>
      </w:pPr>
      <w:r w:rsidRPr="00D94763">
        <w:rPr>
          <w:lang w:val="en-US"/>
        </w:rPr>
        <w:t>Without limiting the generality of the foregoing, the following, in particular, constitute components in poor condition:</w:t>
      </w:r>
    </w:p>
    <w:p w14:paraId="67154880" w14:textId="77777777" w:rsidR="00C9687C" w:rsidRPr="00D94763" w:rsidRDefault="00C9687C" w:rsidP="007C255F">
      <w:pPr>
        <w:pStyle w:val="Titre5"/>
        <w:rPr>
          <w:lang w:val="en-US"/>
        </w:rPr>
      </w:pPr>
      <w:r w:rsidRPr="00D94763">
        <w:rPr>
          <w:lang w:val="en-US"/>
        </w:rPr>
        <w:t>The exterior envelope of a building or one of its components that is not watertight and allows air, water, or snow to infiltrate, or birds, pests, or other animals to enter the building or its walls;</w:t>
      </w:r>
    </w:p>
    <w:p w14:paraId="368B50B5" w14:textId="77777777" w:rsidR="00C9687C" w:rsidRPr="00D94763" w:rsidRDefault="00C9687C" w:rsidP="007C255F">
      <w:pPr>
        <w:pStyle w:val="Titre5"/>
        <w:rPr>
          <w:lang w:val="en-US"/>
        </w:rPr>
      </w:pPr>
      <w:r w:rsidRPr="00D94763">
        <w:rPr>
          <w:lang w:val="en-US"/>
        </w:rPr>
        <w:t>An exterior surface or component that is not protected by the application of paint, varnish, or a coating suitable for the materials to be protected;</w:t>
      </w:r>
    </w:p>
    <w:p w14:paraId="19A41369" w14:textId="77777777" w:rsidR="00C9687C" w:rsidRPr="00D94763" w:rsidRDefault="00C9687C" w:rsidP="007C255F">
      <w:pPr>
        <w:pStyle w:val="Titre5"/>
        <w:rPr>
          <w:lang w:val="en-US"/>
        </w:rPr>
      </w:pPr>
      <w:r w:rsidRPr="00D94763">
        <w:rPr>
          <w:lang w:val="en-US"/>
        </w:rPr>
        <w:t>A brick wall with hollowed-out or cracked mortar joints;</w:t>
      </w:r>
    </w:p>
    <w:p w14:paraId="46896CF3" w14:textId="77777777" w:rsidR="00C9687C" w:rsidRPr="00D94763" w:rsidRDefault="00C9687C" w:rsidP="007C255F">
      <w:pPr>
        <w:pStyle w:val="Titre5"/>
        <w:rPr>
          <w:lang w:val="en-US"/>
        </w:rPr>
      </w:pPr>
      <w:r w:rsidRPr="00D94763">
        <w:rPr>
          <w:lang w:val="en-US"/>
        </w:rPr>
        <w:t>A step, staircase, railing, or balcony that is unstable, damaged, or affected by rot;</w:t>
      </w:r>
    </w:p>
    <w:p w14:paraId="21257CE6" w14:textId="77777777" w:rsidR="00C9687C" w:rsidRPr="00D94763" w:rsidRDefault="00C9687C" w:rsidP="007C255F">
      <w:pPr>
        <w:pStyle w:val="Titre5"/>
        <w:rPr>
          <w:lang w:val="en-US"/>
        </w:rPr>
      </w:pPr>
      <w:r w:rsidRPr="00D94763">
        <w:rPr>
          <w:lang w:val="en-US"/>
        </w:rPr>
        <w:t>A wall, ceiling, or foundation wall with holes or cracks;</w:t>
      </w:r>
    </w:p>
    <w:p w14:paraId="36353622" w14:textId="77777777" w:rsidR="00C9687C" w:rsidRPr="00D94763" w:rsidRDefault="00C9687C" w:rsidP="007C255F">
      <w:pPr>
        <w:pStyle w:val="Titre5"/>
        <w:rPr>
          <w:lang w:val="en-US"/>
        </w:rPr>
      </w:pPr>
      <w:r w:rsidRPr="00D94763">
        <w:rPr>
          <w:lang w:val="en-US"/>
        </w:rPr>
        <w:t>A component of a building’s exterior envelope where water or moisture accumulates;</w:t>
      </w:r>
    </w:p>
    <w:p w14:paraId="326A8122" w14:textId="77777777" w:rsidR="00C9687C" w:rsidRPr="00D94763" w:rsidRDefault="00C9687C" w:rsidP="00F31B42">
      <w:pPr>
        <w:pStyle w:val="Titre5"/>
        <w:rPr>
          <w:lang w:val="en-US"/>
        </w:rPr>
      </w:pPr>
      <w:r w:rsidRPr="00D94763">
        <w:rPr>
          <w:lang w:val="en-US"/>
        </w:rPr>
        <w:t>A structure or structural component that is warped, tilted, sagging, or crumbling;</w:t>
      </w:r>
    </w:p>
    <w:p w14:paraId="3AE8B378" w14:textId="77777777" w:rsidR="009D1738" w:rsidRPr="00D94763" w:rsidRDefault="009D1738" w:rsidP="009D1738">
      <w:pPr>
        <w:pStyle w:val="Titre5"/>
        <w:rPr>
          <w:lang w:val="en-US"/>
        </w:rPr>
      </w:pPr>
      <w:r w:rsidRPr="00D94763">
        <w:rPr>
          <w:lang w:val="en-US"/>
        </w:rPr>
        <w:t>A material contaminated by mold, whether or not it has been concealed;</w:t>
      </w:r>
    </w:p>
    <w:p w14:paraId="0C39CC54" w14:textId="77777777" w:rsidR="009D1738" w:rsidRPr="00D94763" w:rsidRDefault="009D1738" w:rsidP="009D1738">
      <w:pPr>
        <w:pStyle w:val="Titre5"/>
        <w:rPr>
          <w:lang w:val="en-US"/>
        </w:rPr>
      </w:pPr>
      <w:r w:rsidRPr="00D94763">
        <w:rPr>
          <w:lang w:val="en-US"/>
        </w:rPr>
        <w:t>A damaged or missing seal;</w:t>
      </w:r>
    </w:p>
    <w:p w14:paraId="20605BCE" w14:textId="77777777" w:rsidR="009D1738" w:rsidRPr="00D94763" w:rsidRDefault="009D1738" w:rsidP="009D1738">
      <w:pPr>
        <w:pStyle w:val="Titre5"/>
        <w:rPr>
          <w:lang w:val="en-US"/>
        </w:rPr>
      </w:pPr>
      <w:r w:rsidRPr="00D94763">
        <w:rPr>
          <w:lang w:val="en-US"/>
        </w:rPr>
        <w:t>A broken window pane or a rotted window frame;</w:t>
      </w:r>
    </w:p>
    <w:p w14:paraId="2BAEA489" w14:textId="77777777" w:rsidR="009D1738" w:rsidRPr="00D94763" w:rsidRDefault="009D1738" w:rsidP="009D1738">
      <w:pPr>
        <w:pStyle w:val="Titre5"/>
        <w:rPr>
          <w:lang w:val="en-US"/>
        </w:rPr>
      </w:pPr>
      <w:r w:rsidRPr="00D94763">
        <w:rPr>
          <w:lang w:val="en-US"/>
        </w:rPr>
        <w:t xml:space="preserve">A frame </w:t>
      </w:r>
      <w:r w:rsidR="00BB33B3" w:rsidRPr="00D94763">
        <w:rPr>
          <w:lang w:val="en-US"/>
        </w:rPr>
        <w:t xml:space="preserve">of </w:t>
      </w:r>
      <w:r w:rsidRPr="00D94763">
        <w:rPr>
          <w:lang w:val="en-US"/>
        </w:rPr>
        <w:t>an exterior opening that is not caulked;</w:t>
      </w:r>
    </w:p>
    <w:p w14:paraId="65EAE62C" w14:textId="77777777" w:rsidR="009D1738" w:rsidRPr="00D94763" w:rsidRDefault="009D1738" w:rsidP="009D1738">
      <w:pPr>
        <w:pStyle w:val="Titre5"/>
        <w:rPr>
          <w:lang w:val="en-US"/>
        </w:rPr>
      </w:pPr>
      <w:r w:rsidRPr="00D94763">
        <w:rPr>
          <w:lang w:val="en-US"/>
        </w:rPr>
        <w:t>A movable part of a window, door, or ventilation or skylight shaft that does not fit properly or function correctly;</w:t>
      </w:r>
    </w:p>
    <w:p w14:paraId="7F8D0DFB" w14:textId="77777777" w:rsidR="009D1738" w:rsidRPr="00D94763" w:rsidRDefault="009D1738" w:rsidP="009D1738">
      <w:pPr>
        <w:pStyle w:val="Titre5"/>
        <w:rPr>
          <w:lang w:val="en-US"/>
        </w:rPr>
      </w:pPr>
      <w:r w:rsidRPr="00D94763">
        <w:rPr>
          <w:lang w:val="en-US"/>
        </w:rPr>
        <w:t xml:space="preserve">An exterior element </w:t>
      </w:r>
      <w:r w:rsidR="00BB33B3" w:rsidRPr="00D94763">
        <w:rPr>
          <w:lang w:val="en-US"/>
        </w:rPr>
        <w:t xml:space="preserve">of </w:t>
      </w:r>
      <w:r w:rsidRPr="00D94763">
        <w:rPr>
          <w:lang w:val="en-US"/>
        </w:rPr>
        <w:t>a building that is unstable, loose, rotten, or rusted;</w:t>
      </w:r>
    </w:p>
    <w:p w14:paraId="615E5AE1" w14:textId="77777777" w:rsidR="009D1738" w:rsidRPr="00D94763" w:rsidRDefault="009D1738" w:rsidP="007C255F">
      <w:pPr>
        <w:pStyle w:val="Titre5"/>
        <w:rPr>
          <w:lang w:val="en-US"/>
        </w:rPr>
      </w:pPr>
      <w:r w:rsidRPr="00D94763">
        <w:rPr>
          <w:lang w:val="en-US"/>
        </w:rPr>
        <w:t>A floor with a covering that is poorly fitted, warped, broken, or rotten, or that may pose a safety hazard.</w:t>
      </w:r>
    </w:p>
    <w:p w14:paraId="7BD15DF3" w14:textId="77777777" w:rsidR="00586BA5" w:rsidRDefault="00586BA5" w:rsidP="00F15A34">
      <w:pPr>
        <w:pStyle w:val="Titre3"/>
      </w:pPr>
      <w:bookmarkStart w:id="29" w:name="_Toc209185427"/>
      <w:r w:rsidRPr="00586BA5">
        <w:t>Drinking Water Supply System</w:t>
      </w:r>
      <w:bookmarkEnd w:id="29"/>
    </w:p>
    <w:p w14:paraId="2A0E28EB" w14:textId="77777777" w:rsidR="00586BA5" w:rsidRPr="00D94763" w:rsidRDefault="0002560F" w:rsidP="00F50526">
      <w:pPr>
        <w:pStyle w:val="Titre4"/>
        <w:rPr>
          <w:lang w:val="en-US"/>
        </w:rPr>
      </w:pPr>
      <w:r w:rsidRPr="00D94763">
        <w:rPr>
          <w:lang w:val="en-US"/>
        </w:rPr>
        <w:t>Maintaining a potable water supply system in good working order is essential for preserving a building’s structural integrity. A defective system can cause leaks that damage structures, such as weakening walls, floors, and foundations due to excessive moisture. Water that seeps into insulation materials can also reduce their effectiveness and cause them to deteriorate, leading, for example, to problems with condensation, mold, and wood rot.</w:t>
      </w:r>
    </w:p>
    <w:p w14:paraId="7C4479BD" w14:textId="77777777" w:rsidR="00A076FC" w:rsidRPr="00D94763" w:rsidRDefault="00A076FC" w:rsidP="00F15A34">
      <w:pPr>
        <w:pStyle w:val="Titre3"/>
        <w:rPr>
          <w:lang w:val="en-US"/>
        </w:rPr>
      </w:pPr>
      <w:bookmarkStart w:id="30" w:name="_Ref209173448"/>
      <w:bookmarkStart w:id="31" w:name="_Toc209185428"/>
      <w:r w:rsidRPr="00D94763">
        <w:rPr>
          <w:lang w:val="en-US"/>
        </w:rPr>
        <w:lastRenderedPageBreak/>
        <w:t>Heating, Ventilation, and Air Conditioning Systems</w:t>
      </w:r>
      <w:bookmarkEnd w:id="30"/>
      <w:bookmarkEnd w:id="31"/>
    </w:p>
    <w:p w14:paraId="69FF349B" w14:textId="77777777" w:rsidR="00BA5505" w:rsidRPr="00D94763" w:rsidRDefault="00BA5505" w:rsidP="00F50526">
      <w:pPr>
        <w:pStyle w:val="Titre4"/>
        <w:rPr>
          <w:lang w:val="en-US"/>
        </w:rPr>
      </w:pPr>
      <w:r w:rsidRPr="00D94763">
        <w:rPr>
          <w:lang w:val="en-US"/>
        </w:rPr>
        <w:t>A building’s heating, ventilation, and air conditioning systems must be kept in good working order at all times and be capable of being used for their intended purposes.</w:t>
      </w:r>
    </w:p>
    <w:p w14:paraId="7E91FC57" w14:textId="77777777" w:rsidR="000A0952" w:rsidRPr="00D94763" w:rsidRDefault="00BA5505" w:rsidP="00CB495D">
      <w:pPr>
        <w:pStyle w:val="Titre4"/>
        <w:rPr>
          <w:lang w:val="en-US"/>
        </w:rPr>
      </w:pPr>
      <w:r w:rsidRPr="00D94763">
        <w:rPr>
          <w:lang w:val="en-US"/>
        </w:rPr>
        <w:t xml:space="preserve">The heating system must be capable of maintaining a minimum indoor temperature of 21 °C, measured at the center of a room and one meter above the floor, inside every room </w:t>
      </w:r>
      <w:r w:rsidR="00F241A2" w:rsidRPr="00D94763">
        <w:rPr>
          <w:lang w:val="en-US"/>
        </w:rPr>
        <w:t xml:space="preserve">of </w:t>
      </w:r>
      <w:r w:rsidRPr="00D94763">
        <w:rPr>
          <w:lang w:val="en-US"/>
        </w:rPr>
        <w:t>a building intended for residential use.</w:t>
      </w:r>
    </w:p>
    <w:p w14:paraId="418A943C" w14:textId="77777777" w:rsidR="00C16DAD" w:rsidRPr="00D94763" w:rsidRDefault="00C16DAD" w:rsidP="00C16DAD">
      <w:pPr>
        <w:pStyle w:val="Titre4"/>
        <w:rPr>
          <w:lang w:val="en-US"/>
        </w:rPr>
      </w:pPr>
      <w:r w:rsidRPr="00D94763">
        <w:rPr>
          <w:lang w:val="en-US"/>
        </w:rPr>
        <w:t>The relative humidity inside the building must not exceed 50%.</w:t>
      </w:r>
    </w:p>
    <w:p w14:paraId="7C659ABC" w14:textId="77777777" w:rsidR="00AB35EC" w:rsidRPr="00D94763" w:rsidRDefault="002C4272" w:rsidP="000A0952">
      <w:pPr>
        <w:pStyle w:val="Titre2"/>
        <w:rPr>
          <w:lang w:val="en-US"/>
        </w:rPr>
      </w:pPr>
      <w:bookmarkStart w:id="32" w:name="_Toc209185429"/>
      <w:r w:rsidRPr="00D94763">
        <w:rPr>
          <w:lang w:val="en-US"/>
        </w:rPr>
        <w:t>Provisions Applicable to the Occupancy of Buildings</w:t>
      </w:r>
      <w:bookmarkEnd w:id="32"/>
    </w:p>
    <w:p w14:paraId="60EE0F70" w14:textId="77777777" w:rsidR="009B02C8" w:rsidRDefault="009B02C8" w:rsidP="009B02C8">
      <w:pPr>
        <w:pStyle w:val="Titre3"/>
      </w:pPr>
      <w:bookmarkStart w:id="33" w:name="_Toc209185430"/>
      <w:r>
        <w:t>Building Unfit for Occupancy</w:t>
      </w:r>
      <w:bookmarkEnd w:id="33"/>
    </w:p>
    <w:p w14:paraId="27D32051" w14:textId="77777777" w:rsidR="009B02C8" w:rsidRPr="00D94763" w:rsidRDefault="009B02C8" w:rsidP="009B02C8">
      <w:pPr>
        <w:pStyle w:val="Titre4"/>
        <w:rPr>
          <w:lang w:val="en-US"/>
        </w:rPr>
      </w:pPr>
      <w:r w:rsidRPr="00D94763">
        <w:rPr>
          <w:lang w:val="en-US"/>
        </w:rPr>
        <w:t xml:space="preserve">Any building </w:t>
      </w:r>
      <w:r w:rsidR="00F241A2" w:rsidRPr="00D94763">
        <w:rPr>
          <w:lang w:val="en-US"/>
        </w:rPr>
        <w:t>lacking</w:t>
      </w:r>
      <w:r w:rsidRPr="00D94763">
        <w:rPr>
          <w:lang w:val="en-US"/>
        </w:rPr>
        <w:t xml:space="preserve"> heating, natural or mechanical ventilation, lighting, a source of drinking water, or sanitary facilities sufficient to ensure the comfort and protect the health of its occupants is considered unfit for occupancy.</w:t>
      </w:r>
    </w:p>
    <w:p w14:paraId="698B9B17" w14:textId="77777777" w:rsidR="009B02C8" w:rsidRDefault="009B02C8" w:rsidP="00B01750">
      <w:pPr>
        <w:pStyle w:val="Titre3"/>
      </w:pPr>
      <w:bookmarkStart w:id="34" w:name="_Toc209185431"/>
      <w:r>
        <w:t>Bathroom</w:t>
      </w:r>
      <w:bookmarkEnd w:id="34"/>
    </w:p>
    <w:p w14:paraId="2BC9AF21" w14:textId="77777777" w:rsidR="009B02C8" w:rsidRPr="00D94763" w:rsidRDefault="009B02C8" w:rsidP="00B01750">
      <w:pPr>
        <w:pStyle w:val="Titre4"/>
        <w:rPr>
          <w:lang w:val="en-US"/>
        </w:rPr>
      </w:pPr>
      <w:r w:rsidRPr="00D94763">
        <w:rPr>
          <w:lang w:val="en-US"/>
        </w:rPr>
        <w:t>The occupants of a dwelling must have access to at least one enclosed room containing a toilet, a bathtub or shower, and a sink. The area of this room must be sufficient to allow for the installation and use of the fixtures required by this section.</w:t>
      </w:r>
    </w:p>
    <w:p w14:paraId="73503C6F" w14:textId="77777777" w:rsidR="009B02C8" w:rsidRPr="00D94763" w:rsidRDefault="009B02C8" w:rsidP="00B01750">
      <w:pPr>
        <w:pStyle w:val="Titre4"/>
        <w:rPr>
          <w:lang w:val="en-US"/>
        </w:rPr>
      </w:pPr>
      <w:r w:rsidRPr="00D94763">
        <w:rPr>
          <w:lang w:val="en-US"/>
        </w:rPr>
        <w:t xml:space="preserve">In the case of a boarding house, this room may be for the exclusive use of the occupants of a single room or shared by more </w:t>
      </w:r>
      <w:r w:rsidR="00F241A2" w:rsidRPr="00D94763">
        <w:rPr>
          <w:lang w:val="en-US"/>
        </w:rPr>
        <w:t xml:space="preserve">than </w:t>
      </w:r>
      <w:r w:rsidRPr="00D94763">
        <w:rPr>
          <w:lang w:val="en-US"/>
        </w:rPr>
        <w:t xml:space="preserve">one room. It must not be necessary to go up or down more </w:t>
      </w:r>
      <w:r w:rsidR="00F241A2" w:rsidRPr="00D94763">
        <w:rPr>
          <w:lang w:val="en-US"/>
        </w:rPr>
        <w:t xml:space="preserve">than </w:t>
      </w:r>
      <w:r w:rsidRPr="00D94763">
        <w:rPr>
          <w:lang w:val="en-US"/>
        </w:rPr>
        <w:t>one floor to access it.</w:t>
      </w:r>
    </w:p>
    <w:p w14:paraId="682B580C" w14:textId="77777777" w:rsidR="009B02C8" w:rsidRPr="00D94763" w:rsidRDefault="009B02C8" w:rsidP="00EF7F81">
      <w:pPr>
        <w:pStyle w:val="Titre3"/>
        <w:rPr>
          <w:lang w:val="en-US"/>
        </w:rPr>
      </w:pPr>
      <w:bookmarkStart w:id="35" w:name="_Toc209185432"/>
      <w:r w:rsidRPr="00D94763">
        <w:rPr>
          <w:lang w:val="en-US"/>
        </w:rPr>
        <w:t>Mechanical Ventilation of a Bathroom or Toilet</w:t>
      </w:r>
      <w:bookmarkEnd w:id="35"/>
    </w:p>
    <w:p w14:paraId="61DDA996" w14:textId="77777777" w:rsidR="009B02C8" w:rsidRPr="00D94763" w:rsidRDefault="009B02C8" w:rsidP="00EF7F81">
      <w:pPr>
        <w:pStyle w:val="Titre4"/>
        <w:rPr>
          <w:lang w:val="en-US"/>
        </w:rPr>
      </w:pPr>
      <w:r w:rsidRPr="00D94763">
        <w:rPr>
          <w:lang w:val="en-US"/>
        </w:rPr>
        <w:t>In a building, a bathroom or toilet that is not ventilated by natural air circulation must be equipped with a mechanical ventilation system that exhausts air to the outside and ensures regular air exchange.</w:t>
      </w:r>
    </w:p>
    <w:p w14:paraId="0FBFC88C" w14:textId="77777777" w:rsidR="009B02C8" w:rsidRPr="00D94763" w:rsidRDefault="009B02C8" w:rsidP="00EF7F81">
      <w:pPr>
        <w:pStyle w:val="Titre3"/>
        <w:rPr>
          <w:lang w:val="en-US"/>
        </w:rPr>
      </w:pPr>
      <w:bookmarkStart w:id="36" w:name="_Toc209185433"/>
      <w:r w:rsidRPr="00D94763">
        <w:rPr>
          <w:lang w:val="en-US"/>
        </w:rPr>
        <w:t>Natural air circulation ventilation of a bedroom</w:t>
      </w:r>
      <w:bookmarkEnd w:id="36"/>
    </w:p>
    <w:p w14:paraId="4B7D494C" w14:textId="77777777" w:rsidR="009B02C8" w:rsidRPr="00D94763" w:rsidRDefault="009B02C8" w:rsidP="00EF7F81">
      <w:pPr>
        <w:pStyle w:val="Titre4"/>
        <w:rPr>
          <w:lang w:val="en-US"/>
        </w:rPr>
      </w:pPr>
      <w:r w:rsidRPr="00D94763">
        <w:rPr>
          <w:lang w:val="en-US"/>
        </w:rPr>
        <w:t xml:space="preserve">A bedroom must be ventilated by natural air circulation </w:t>
      </w:r>
      <w:r w:rsidR="00F241A2" w:rsidRPr="00D94763">
        <w:rPr>
          <w:lang w:val="en-US"/>
        </w:rPr>
        <w:t xml:space="preserve">through </w:t>
      </w:r>
      <w:r w:rsidRPr="00D94763">
        <w:rPr>
          <w:lang w:val="en-US"/>
        </w:rPr>
        <w:t>one or more windows opening directly to the outside.</w:t>
      </w:r>
    </w:p>
    <w:p w14:paraId="2071C96B" w14:textId="77777777" w:rsidR="009B02C8" w:rsidRDefault="009B02C8" w:rsidP="00D560EE">
      <w:pPr>
        <w:pStyle w:val="Titre3"/>
      </w:pPr>
      <w:bookmarkStart w:id="37" w:name="_Toc209185434"/>
      <w:r>
        <w:t>Space for meal preparation</w:t>
      </w:r>
      <w:bookmarkEnd w:id="37"/>
    </w:p>
    <w:p w14:paraId="4848DB6C" w14:textId="77777777" w:rsidR="009B02C8" w:rsidRPr="00D94763" w:rsidRDefault="009B02C8" w:rsidP="00D560EE">
      <w:pPr>
        <w:pStyle w:val="Titre4"/>
        <w:rPr>
          <w:lang w:val="en-US"/>
        </w:rPr>
      </w:pPr>
      <w:r w:rsidRPr="00D94763">
        <w:rPr>
          <w:lang w:val="en-US"/>
        </w:rPr>
        <w:t>Each dwelling must include a sink in good working order in a space designated for food preparation. This space must be large enough to accommodate the installation and use of a cooking appliance and a refrigerator.</w:t>
      </w:r>
    </w:p>
    <w:p w14:paraId="2E169800" w14:textId="77777777" w:rsidR="009B02C8" w:rsidRPr="00D94763" w:rsidRDefault="009B02C8" w:rsidP="00D560EE">
      <w:pPr>
        <w:pStyle w:val="Titre4"/>
        <w:rPr>
          <w:lang w:val="en-US"/>
        </w:rPr>
      </w:pPr>
      <w:r w:rsidRPr="00D94763">
        <w:rPr>
          <w:lang w:val="en-US"/>
        </w:rPr>
        <w:t>The space above the area occupied or intended to be occupied by the cooking appliance must include a range hood connected to an exhaust duct leading to the outside, a recirculating range hood, or a charcoal filter range hood. In addition, it must be possible to connect the cooking appliance to a 220-volt electrical power source or to a natural gas or propane fuel source.</w:t>
      </w:r>
    </w:p>
    <w:p w14:paraId="33D202B4" w14:textId="77777777" w:rsidR="009B02C8" w:rsidRPr="00D94763" w:rsidRDefault="009B02C8" w:rsidP="00D560EE">
      <w:pPr>
        <w:pStyle w:val="Titre3"/>
        <w:rPr>
          <w:lang w:val="en-US"/>
        </w:rPr>
      </w:pPr>
      <w:bookmarkStart w:id="38" w:name="_Toc209185435"/>
      <w:r w:rsidRPr="00D94763">
        <w:rPr>
          <w:lang w:val="en-US"/>
        </w:rPr>
        <w:t>Drinking Water Supply and Wastewater Disposal</w:t>
      </w:r>
      <w:bookmarkEnd w:id="38"/>
    </w:p>
    <w:p w14:paraId="1ABE90E7" w14:textId="77777777" w:rsidR="009B02C8" w:rsidRPr="00D94763" w:rsidRDefault="009B02C8" w:rsidP="00E63900">
      <w:pPr>
        <w:pStyle w:val="Titre4"/>
        <w:rPr>
          <w:lang w:val="en-US"/>
        </w:rPr>
      </w:pPr>
      <w:r w:rsidRPr="00D94763">
        <w:rPr>
          <w:lang w:val="en-US"/>
        </w:rPr>
        <w:t>A dwelling must be equipped with a potable water supply system and a plumbing system for wastewater disposal, both of which must be kept in good working order at all times.</w:t>
      </w:r>
    </w:p>
    <w:p w14:paraId="1BC9BBC5" w14:textId="77777777" w:rsidR="009B02C8" w:rsidRDefault="009B02C8" w:rsidP="00C16DAD">
      <w:pPr>
        <w:pStyle w:val="Titre3"/>
        <w:keepNext/>
        <w:widowControl/>
      </w:pPr>
      <w:bookmarkStart w:id="39" w:name="_Toc209185436"/>
      <w:r>
        <w:lastRenderedPageBreak/>
        <w:t>Connection of Sanitary Fixtures</w:t>
      </w:r>
      <w:bookmarkEnd w:id="39"/>
    </w:p>
    <w:p w14:paraId="253543D8" w14:textId="77777777" w:rsidR="009B02C8" w:rsidRPr="00D94763" w:rsidRDefault="009B02C8" w:rsidP="00C16DAD">
      <w:pPr>
        <w:pStyle w:val="Titre4"/>
        <w:keepNext/>
        <w:widowControl/>
        <w:rPr>
          <w:lang w:val="en-US"/>
        </w:rPr>
      </w:pPr>
      <w:r w:rsidRPr="00D94763">
        <w:rPr>
          <w:lang w:val="en-US"/>
        </w:rPr>
        <w:t>A sanitary fixture must be connected directly to the wastewater drainage system and be in good working order.</w:t>
      </w:r>
    </w:p>
    <w:p w14:paraId="07786FB1" w14:textId="77777777" w:rsidR="009B02C8" w:rsidRPr="00D94763" w:rsidRDefault="009B02C8" w:rsidP="00C16DAD">
      <w:pPr>
        <w:pStyle w:val="Titre4"/>
        <w:keepNext/>
        <w:widowControl/>
        <w:rPr>
          <w:lang w:val="en-US"/>
        </w:rPr>
      </w:pPr>
      <w:r w:rsidRPr="00D94763">
        <w:rPr>
          <w:lang w:val="en-US"/>
        </w:rPr>
        <w:t>A sink, washbasin, bathtub, or shower must have an adequate supply of both cold and hot water. Hot water must be supplied at a minimum temperature of 60 °C.</w:t>
      </w:r>
    </w:p>
    <w:p w14:paraId="326191F3" w14:textId="77777777" w:rsidR="009B02C8" w:rsidRDefault="009B02C8" w:rsidP="00E571DD">
      <w:pPr>
        <w:pStyle w:val="Titre3"/>
      </w:pPr>
      <w:bookmarkStart w:id="40" w:name="_Toc209185437"/>
      <w:r>
        <w:t>Lighting</w:t>
      </w:r>
      <w:bookmarkEnd w:id="40"/>
    </w:p>
    <w:p w14:paraId="6428D70A" w14:textId="77777777" w:rsidR="002C4272" w:rsidRPr="00D94763" w:rsidRDefault="009B02C8" w:rsidP="00E571DD">
      <w:pPr>
        <w:pStyle w:val="Titre4"/>
        <w:rPr>
          <w:lang w:val="en-US"/>
        </w:rPr>
      </w:pPr>
      <w:r w:rsidRPr="00D94763">
        <w:rPr>
          <w:lang w:val="en-US"/>
        </w:rPr>
        <w:t xml:space="preserve">A dwelling must be equipped with an electrical system in good working order </w:t>
      </w:r>
      <w:r w:rsidR="00F241A2" w:rsidRPr="00D94763">
        <w:rPr>
          <w:lang w:val="en-US"/>
        </w:rPr>
        <w:t xml:space="preserve">that </w:t>
      </w:r>
      <w:r w:rsidRPr="00D94763">
        <w:rPr>
          <w:lang w:val="en-US"/>
        </w:rPr>
        <w:t>provides lighting for all rooms, interior common areas, interior and exterior staircases, and common exterior entrances.</w:t>
      </w:r>
    </w:p>
    <w:p w14:paraId="0DCE8A94" w14:textId="77777777" w:rsidR="00166FC4" w:rsidRDefault="00166FC4" w:rsidP="000A0952">
      <w:pPr>
        <w:pStyle w:val="Titre2"/>
      </w:pPr>
      <w:bookmarkStart w:id="41" w:name="_Toc209185438"/>
      <w:r w:rsidRPr="001B4AD8">
        <w:t xml:space="preserve">Provisions </w:t>
      </w:r>
      <w:r>
        <w:t xml:space="preserve">Applicable to Vacant </w:t>
      </w:r>
      <w:r w:rsidRPr="002547E9">
        <w:t>Buildings</w:t>
      </w:r>
      <w:bookmarkEnd w:id="41"/>
    </w:p>
    <w:p w14:paraId="47A7117A" w14:textId="77777777" w:rsidR="00166FC4" w:rsidRPr="00D94763" w:rsidRDefault="00F97486" w:rsidP="00F50526">
      <w:pPr>
        <w:pStyle w:val="Titre4"/>
        <w:rPr>
          <w:lang w:val="en-US"/>
        </w:rPr>
      </w:pPr>
      <w:r w:rsidRPr="00D94763">
        <w:rPr>
          <w:lang w:val="en-US"/>
        </w:rPr>
        <w:t xml:space="preserve">The standards proposed in the first section of this chapter aim to establish minimum standards for all buildings in a municipality, whether occupied or not. </w:t>
      </w:r>
      <w:r w:rsidR="00F241A2" w:rsidRPr="00D94763">
        <w:rPr>
          <w:lang w:val="en-US"/>
        </w:rPr>
        <w:t xml:space="preserve">During </w:t>
      </w:r>
      <w:r w:rsidRPr="00D94763">
        <w:rPr>
          <w:lang w:val="en-US"/>
        </w:rPr>
        <w:t>a prolonged period of vacancy, a building’s deterioration can accelerate and worsen when its various systems are no longer in operation. In this regard, the inclusion of additional provisions for vacant buildings is intended to minimize the risk of structural deterioration while the building is unoccupied.</w:t>
      </w:r>
    </w:p>
    <w:p w14:paraId="6F565A9F" w14:textId="77777777" w:rsidR="00F950EB" w:rsidRDefault="00F950EB" w:rsidP="00871267">
      <w:pPr>
        <w:pStyle w:val="Titre3"/>
        <w:numPr>
          <w:ilvl w:val="2"/>
          <w:numId w:val="13"/>
        </w:numPr>
        <w:ind w:left="0"/>
      </w:pPr>
      <w:bookmarkStart w:id="42" w:name="_Toc209185439"/>
      <w:r w:rsidRPr="00F950EB">
        <w:t>Drinking Water Supply System</w:t>
      </w:r>
      <w:bookmarkEnd w:id="42"/>
    </w:p>
    <w:p w14:paraId="5EDF75C7" w14:textId="77777777" w:rsidR="008863A1" w:rsidRPr="009B0D84" w:rsidRDefault="008863A1" w:rsidP="00F50526">
      <w:pPr>
        <w:pStyle w:val="Titre4"/>
        <w:rPr>
          <w:lang w:val="en-US"/>
        </w:rPr>
      </w:pPr>
      <w:r w:rsidRPr="009B0D84">
        <w:rPr>
          <w:lang w:val="en-US"/>
        </w:rPr>
        <w:t xml:space="preserve">Notwithstanding </w:t>
      </w:r>
      <w:r w:rsidR="003110DB" w:rsidRPr="009B0D84">
        <w:rPr>
          <w:lang w:val="en-US"/>
        </w:rPr>
        <w:t>Article</w:t>
      </w:r>
      <w:r w:rsidR="003110DB">
        <w:fldChar w:fldCharType="begin"/>
      </w:r>
      <w:r w:rsidR="003110DB" w:rsidRPr="009B0D84">
        <w:rPr>
          <w:lang w:val="en-US"/>
        </w:rPr>
        <w:instrText xml:space="preserve"> REF _Ref209173448 \n \h </w:instrText>
      </w:r>
      <w:r w:rsidR="003110DB">
        <w:fldChar w:fldCharType="separate"/>
      </w:r>
      <w:r w:rsidR="003F3510" w:rsidRPr="009B0D84">
        <w:rPr>
          <w:lang w:val="en-US"/>
        </w:rPr>
        <w:t>3.1.4</w:t>
      </w:r>
      <w:r w:rsidR="003110DB">
        <w:fldChar w:fldCharType="end"/>
      </w:r>
      <w:r w:rsidRPr="009B0D84">
        <w:rPr>
          <w:lang w:val="en-US"/>
        </w:rPr>
        <w:t xml:space="preserve"> , the drinking water supply system </w:t>
      </w:r>
      <w:r w:rsidR="00F241A2" w:rsidRPr="009B0D84">
        <w:rPr>
          <w:lang w:val="en-US"/>
        </w:rPr>
        <w:t xml:space="preserve">of </w:t>
      </w:r>
      <w:r w:rsidRPr="009B0D84">
        <w:rPr>
          <w:lang w:val="en-US"/>
        </w:rPr>
        <w:t>a vacant building must be shut off and drained, unless the operation of the heating system or fire protection system installed therein requires a water supply.</w:t>
      </w:r>
    </w:p>
    <w:p w14:paraId="3DB64269" w14:textId="77777777" w:rsidR="00D558A2" w:rsidRPr="00D94763" w:rsidRDefault="00D558A2" w:rsidP="001B4AD8">
      <w:pPr>
        <w:pStyle w:val="Titre3"/>
        <w:rPr>
          <w:lang w:val="en-US"/>
        </w:rPr>
      </w:pPr>
      <w:bookmarkStart w:id="43" w:name="_Toc209185440"/>
      <w:r w:rsidRPr="00D94763">
        <w:rPr>
          <w:lang w:val="en-US"/>
        </w:rPr>
        <w:t>Heating, Ventilation, and Air Conditioning Systems</w:t>
      </w:r>
      <w:bookmarkEnd w:id="43"/>
    </w:p>
    <w:p w14:paraId="141E9E4C" w14:textId="77777777" w:rsidR="00D558A2" w:rsidRPr="00D94763" w:rsidRDefault="00B92DC9" w:rsidP="00F50526">
      <w:pPr>
        <w:pStyle w:val="Titre4"/>
        <w:rPr>
          <w:lang w:val="en-US"/>
        </w:rPr>
      </w:pPr>
      <w:r w:rsidRPr="00D94763">
        <w:rPr>
          <w:lang w:val="en-US"/>
        </w:rPr>
        <w:t>A vacant building designed to be heated must, from October 31 to April 30, be maintained at a temperature of at least 10 °C, measured at the center of a room, one meter above the floor, and at a relative humidity of 30% to 50%, inside each room of the building.</w:t>
      </w:r>
    </w:p>
    <w:p w14:paraId="75AB8F84" w14:textId="77777777" w:rsidR="00891503" w:rsidRDefault="00897CF6" w:rsidP="00F15A34">
      <w:pPr>
        <w:pStyle w:val="Titre3"/>
      </w:pPr>
      <w:bookmarkStart w:id="44" w:name="_Toc209185441"/>
      <w:r>
        <w:t>Burglary resistance</w:t>
      </w:r>
      <w:bookmarkEnd w:id="44"/>
    </w:p>
    <w:p w14:paraId="51ADA6D9" w14:textId="77777777" w:rsidR="009D29E0" w:rsidRPr="00D94763" w:rsidRDefault="009D29E0" w:rsidP="00F50526">
      <w:pPr>
        <w:pStyle w:val="Titre4"/>
        <w:rPr>
          <w:lang w:val="en-US"/>
        </w:rPr>
      </w:pPr>
      <w:r w:rsidRPr="00D94763">
        <w:rPr>
          <w:lang w:val="en-US"/>
        </w:rPr>
        <w:t>The entrance doors of a vacant building must be equipped with an appropriate locking mechanism that allows access with a key, a magnetic card, or another access control device.</w:t>
      </w:r>
    </w:p>
    <w:p w14:paraId="0DE6C241" w14:textId="77777777" w:rsidR="00897CF6" w:rsidRPr="00D94763" w:rsidRDefault="009D29E0" w:rsidP="00F50526">
      <w:pPr>
        <w:pStyle w:val="Titre4"/>
        <w:rPr>
          <w:lang w:val="en-US"/>
        </w:rPr>
      </w:pPr>
      <w:r w:rsidRPr="00D94763">
        <w:rPr>
          <w:lang w:val="en-US"/>
        </w:rPr>
        <w:t>A vacant building must be closed and locked in such a way as to prevent access through any of its openings.</w:t>
      </w:r>
    </w:p>
    <w:p w14:paraId="68B6EEE9" w14:textId="77777777" w:rsidR="00AD3FD7" w:rsidRDefault="00AD3FD7" w:rsidP="00F15A34">
      <w:pPr>
        <w:pStyle w:val="Titre3"/>
      </w:pPr>
      <w:bookmarkStart w:id="45" w:name="_Toc209185442"/>
      <w:r w:rsidRPr="00AD3FD7">
        <w:t>Surveillance</w:t>
      </w:r>
      <w:bookmarkEnd w:id="45"/>
    </w:p>
    <w:p w14:paraId="4CF83C6E" w14:textId="77777777" w:rsidR="009F621F" w:rsidRPr="00D94763" w:rsidRDefault="009F621F" w:rsidP="00F50526">
      <w:pPr>
        <w:pStyle w:val="Titre4"/>
        <w:rPr>
          <w:lang w:val="en-US"/>
        </w:rPr>
      </w:pPr>
      <w:r w:rsidRPr="00D94763">
        <w:rPr>
          <w:lang w:val="en-US"/>
        </w:rPr>
        <w:t xml:space="preserve">A vacant building must </w:t>
      </w:r>
      <w:r w:rsidR="00F241A2" w:rsidRPr="00D94763">
        <w:rPr>
          <w:lang w:val="en-US"/>
        </w:rPr>
        <w:t xml:space="preserve">undergo </w:t>
      </w:r>
      <w:r w:rsidRPr="00D94763">
        <w:rPr>
          <w:lang w:val="en-US"/>
        </w:rPr>
        <w:t>periodic inspections to identify any building components that no longer provide protection against the elements or that threaten the structural integrity of the building.</w:t>
      </w:r>
    </w:p>
    <w:p w14:paraId="6A33355B" w14:textId="77777777" w:rsidR="009F621F" w:rsidRPr="00D94763" w:rsidRDefault="009F621F" w:rsidP="00F50526">
      <w:pPr>
        <w:pStyle w:val="Titre4"/>
        <w:rPr>
          <w:lang w:val="en-US"/>
        </w:rPr>
      </w:pPr>
      <w:r w:rsidRPr="00D94763">
        <w:rPr>
          <w:lang w:val="en-US"/>
        </w:rPr>
        <w:t>The inspection must cover all parts of the building, including roofs, facades, openings, as well as technical systems and structural elements.</w:t>
      </w:r>
    </w:p>
    <w:p w14:paraId="4992C564" w14:textId="77777777" w:rsidR="00627850" w:rsidRPr="00D94763" w:rsidRDefault="009F621F" w:rsidP="00AB35EC">
      <w:pPr>
        <w:pStyle w:val="Titre4"/>
        <w:rPr>
          <w:lang w:val="en-US"/>
        </w:rPr>
      </w:pPr>
      <w:r w:rsidRPr="00D94763">
        <w:rPr>
          <w:lang w:val="en-US"/>
        </w:rPr>
        <w:t xml:space="preserve">The owner must maintain a detailed log of the vacant building’s condition. This log must record the results of each inspection, observations noted, and any repair or maintenance measures undertaken. The log must be updated systematically after each inspection and made available for review by </w:t>
      </w:r>
      <w:r w:rsidR="00B034EA" w:rsidRPr="00D94763">
        <w:rPr>
          <w:lang w:val="en-US"/>
        </w:rPr>
        <w:t xml:space="preserve">the designated official </w:t>
      </w:r>
      <w:r w:rsidRPr="00D94763">
        <w:rPr>
          <w:lang w:val="en-US"/>
        </w:rPr>
        <w:t>upon request</w:t>
      </w:r>
      <w:r w:rsidR="00AB35EC" w:rsidRPr="00D94763">
        <w:rPr>
          <w:lang w:val="en-US"/>
        </w:rPr>
        <w:t>.</w:t>
      </w:r>
    </w:p>
    <w:p w14:paraId="1EAB654C" w14:textId="77777777" w:rsidR="00871267" w:rsidRPr="00D94763" w:rsidRDefault="003B40C3" w:rsidP="00627850">
      <w:pPr>
        <w:pStyle w:val="Titre2"/>
        <w:rPr>
          <w:lang w:val="en-US"/>
        </w:rPr>
        <w:sectPr w:rsidR="00871267" w:rsidRPr="00D94763">
          <w:pgSz w:w="12240" w:h="15840"/>
          <w:pgMar w:top="1417" w:right="1417" w:bottom="1417" w:left="1417" w:header="708" w:footer="708" w:gutter="0"/>
          <w:cols w:space="708"/>
          <w:docGrid w:linePitch="360"/>
        </w:sectPr>
      </w:pPr>
      <w:r w:rsidRPr="00D94763">
        <w:rPr>
          <w:lang w:val="en-US"/>
        </w:rPr>
        <w:br w:type="page"/>
      </w:r>
    </w:p>
    <w:p w14:paraId="3059D187" w14:textId="77777777" w:rsidR="00891503" w:rsidRDefault="001B0D75" w:rsidP="007C255F">
      <w:pPr>
        <w:pStyle w:val="Titre1"/>
      </w:pPr>
      <w:bookmarkStart w:id="46" w:name="_Toc209185443"/>
      <w:r>
        <w:lastRenderedPageBreak/>
        <w:t>Final Provisions</w:t>
      </w:r>
      <w:bookmarkEnd w:id="46"/>
    </w:p>
    <w:p w14:paraId="00C7F560" w14:textId="77777777" w:rsidR="00891503" w:rsidRDefault="001B0D75" w:rsidP="00F15A34">
      <w:pPr>
        <w:pStyle w:val="Titre3"/>
      </w:pPr>
      <w:bookmarkStart w:id="47" w:name="_Toc209185444"/>
      <w:r>
        <w:t>Penalties</w:t>
      </w:r>
      <w:bookmarkEnd w:id="47"/>
    </w:p>
    <w:p w14:paraId="121D0260" w14:textId="77777777" w:rsidR="008C6865" w:rsidRPr="00D94763" w:rsidRDefault="008C6865" w:rsidP="00F50526">
      <w:pPr>
        <w:pStyle w:val="Titre4"/>
        <w:rPr>
          <w:lang w:val="en-US"/>
        </w:rPr>
      </w:pPr>
      <w:r w:rsidRPr="00D94763">
        <w:rPr>
          <w:lang w:val="en-US"/>
        </w:rPr>
        <w:t>Any person who contravenes or permits the contravention of a provision of this by-law commits an offence and is liable:</w:t>
      </w:r>
    </w:p>
    <w:p w14:paraId="7DF0CD93" w14:textId="77777777" w:rsidR="008C6865" w:rsidRPr="00D94763" w:rsidRDefault="008C6865" w:rsidP="007C255F">
      <w:pPr>
        <w:pStyle w:val="Titre5"/>
        <w:rPr>
          <w:lang w:val="en-US"/>
        </w:rPr>
      </w:pPr>
      <w:r w:rsidRPr="00D94763">
        <w:rPr>
          <w:lang w:val="en-US"/>
        </w:rPr>
        <w:t xml:space="preserve">In the case </w:t>
      </w:r>
      <w:r w:rsidR="00F241A2" w:rsidRPr="00D94763">
        <w:rPr>
          <w:lang w:val="en-US"/>
        </w:rPr>
        <w:t xml:space="preserve">of </w:t>
      </w:r>
      <w:r w:rsidRPr="00D94763">
        <w:rPr>
          <w:lang w:val="en-US"/>
        </w:rPr>
        <w:t xml:space="preserve">a natural person: </w:t>
      </w:r>
    </w:p>
    <w:p w14:paraId="1A0B8EA8" w14:textId="77777777" w:rsidR="008C6865" w:rsidRPr="00D94763" w:rsidRDefault="008C6865" w:rsidP="007C255F">
      <w:pPr>
        <w:pStyle w:val="Titre6"/>
        <w:rPr>
          <w:lang w:val="en-US"/>
        </w:rPr>
      </w:pPr>
      <w:r w:rsidRPr="00D94763">
        <w:rPr>
          <w:lang w:val="en-US"/>
        </w:rPr>
        <w:t xml:space="preserve">For a first offense, a fine </w:t>
      </w:r>
      <w:r w:rsidR="00F241A2" w:rsidRPr="00D94763">
        <w:rPr>
          <w:lang w:val="en-US"/>
        </w:rPr>
        <w:t xml:space="preserve">of </w:t>
      </w:r>
      <w:r w:rsidRPr="00D94763">
        <w:rPr>
          <w:lang w:val="en-US"/>
        </w:rPr>
        <w:t>not less than $</w:t>
      </w:r>
      <w:r w:rsidR="002547E9" w:rsidRPr="00D94763">
        <w:rPr>
          <w:lang w:val="en-US"/>
        </w:rPr>
        <w:t>1</w:t>
      </w:r>
      <w:r w:rsidRPr="00D94763">
        <w:rPr>
          <w:lang w:val="en-US"/>
        </w:rPr>
        <w:t>,000 and not more than $10,000;</w:t>
      </w:r>
    </w:p>
    <w:p w14:paraId="486C83D8" w14:textId="77777777" w:rsidR="008C6865" w:rsidRPr="00D94763" w:rsidRDefault="008C6865" w:rsidP="007C255F">
      <w:pPr>
        <w:pStyle w:val="Titre6"/>
        <w:rPr>
          <w:lang w:val="en-US"/>
        </w:rPr>
      </w:pPr>
      <w:r w:rsidRPr="00D94763">
        <w:rPr>
          <w:lang w:val="en-US"/>
        </w:rPr>
        <w:t xml:space="preserve">For any subsequent offense, a fine </w:t>
      </w:r>
      <w:r w:rsidR="00F241A2" w:rsidRPr="00D94763">
        <w:rPr>
          <w:lang w:val="en-US"/>
        </w:rPr>
        <w:t xml:space="preserve">of </w:t>
      </w:r>
      <w:r w:rsidRPr="00D94763">
        <w:rPr>
          <w:lang w:val="en-US"/>
        </w:rPr>
        <w:t>not less than $2,000 and not more than $20,000;</w:t>
      </w:r>
    </w:p>
    <w:p w14:paraId="060AD3E2" w14:textId="77777777" w:rsidR="008C6865" w:rsidRPr="00D94763" w:rsidRDefault="008C6865" w:rsidP="007C255F">
      <w:pPr>
        <w:pStyle w:val="Titre5"/>
        <w:rPr>
          <w:lang w:val="en-US"/>
        </w:rPr>
      </w:pPr>
      <w:r w:rsidRPr="00D94763">
        <w:rPr>
          <w:lang w:val="en-US"/>
        </w:rPr>
        <w:t>If the offender is a corporation:</w:t>
      </w:r>
    </w:p>
    <w:p w14:paraId="686F337B" w14:textId="77777777" w:rsidR="008C6865" w:rsidRPr="00D94763" w:rsidRDefault="008C6865" w:rsidP="007C255F">
      <w:pPr>
        <w:pStyle w:val="Titre6"/>
        <w:rPr>
          <w:lang w:val="en-US"/>
        </w:rPr>
      </w:pPr>
      <w:r w:rsidRPr="00D94763">
        <w:rPr>
          <w:lang w:val="en-US"/>
        </w:rPr>
        <w:t>For a first offense, a fine of at least $2,000 and up to $20,000;</w:t>
      </w:r>
    </w:p>
    <w:p w14:paraId="0D16E03C" w14:textId="77777777" w:rsidR="008C6865" w:rsidRPr="00D94763" w:rsidRDefault="008C6865" w:rsidP="007C255F">
      <w:pPr>
        <w:pStyle w:val="Titre6"/>
        <w:rPr>
          <w:lang w:val="en-US"/>
        </w:rPr>
      </w:pPr>
      <w:r w:rsidRPr="00D94763">
        <w:rPr>
          <w:lang w:val="en-US"/>
        </w:rPr>
        <w:t xml:space="preserve">For any subsequent offense, a fine </w:t>
      </w:r>
      <w:r w:rsidR="00F241A2" w:rsidRPr="00D94763">
        <w:rPr>
          <w:lang w:val="en-US"/>
        </w:rPr>
        <w:t xml:space="preserve">of </w:t>
      </w:r>
      <w:r w:rsidRPr="00D94763">
        <w:rPr>
          <w:lang w:val="en-US"/>
        </w:rPr>
        <w:t>not less than $4,000 and not more than $40,000.</w:t>
      </w:r>
    </w:p>
    <w:p w14:paraId="41A51C83" w14:textId="77777777" w:rsidR="008C6865" w:rsidRPr="00D94763" w:rsidRDefault="008C6865" w:rsidP="00F50526">
      <w:pPr>
        <w:pStyle w:val="Titre4"/>
        <w:rPr>
          <w:lang w:val="en-US"/>
        </w:rPr>
      </w:pPr>
      <w:r w:rsidRPr="00D94763">
        <w:rPr>
          <w:lang w:val="en-US"/>
        </w:rPr>
        <w:t>Where the violation is ongoing, it constitutes a separate violation for each day or part of a day that it continues. In all cases, court costs are added to the fine.</w:t>
      </w:r>
    </w:p>
    <w:p w14:paraId="7643A8B3" w14:textId="77777777" w:rsidR="00891503" w:rsidRDefault="008C6865" w:rsidP="00F15A34">
      <w:pPr>
        <w:pStyle w:val="Titre3"/>
      </w:pPr>
      <w:bookmarkStart w:id="48" w:name="_Toc209185445"/>
      <w:r>
        <w:t>Penalties relating to heritage properties</w:t>
      </w:r>
      <w:bookmarkEnd w:id="48"/>
    </w:p>
    <w:p w14:paraId="1CABD670" w14:textId="77777777" w:rsidR="000E567A" w:rsidRPr="00D94763" w:rsidRDefault="000E567A" w:rsidP="00F50526">
      <w:pPr>
        <w:pStyle w:val="Titre4"/>
        <w:rPr>
          <w:lang w:val="en-US"/>
        </w:rPr>
      </w:pPr>
      <w:r w:rsidRPr="00D94763">
        <w:rPr>
          <w:lang w:val="en-US"/>
        </w:rPr>
        <w:t>For an offense relating to a heritage building, any person who violates or permits the violation of any provision of this bylaw commits an offense and is liable:</w:t>
      </w:r>
    </w:p>
    <w:p w14:paraId="074E4076" w14:textId="77777777" w:rsidR="00741EAC" w:rsidRPr="00D94763" w:rsidRDefault="00741EAC" w:rsidP="007C255F">
      <w:pPr>
        <w:pStyle w:val="Titre5"/>
        <w:rPr>
          <w:lang w:val="en-US"/>
        </w:rPr>
      </w:pPr>
      <w:r w:rsidRPr="00D94763">
        <w:rPr>
          <w:lang w:val="en-US"/>
        </w:rPr>
        <w:t xml:space="preserve">In the case </w:t>
      </w:r>
      <w:r w:rsidR="00346E7C" w:rsidRPr="00D94763">
        <w:rPr>
          <w:lang w:val="en-US"/>
        </w:rPr>
        <w:t xml:space="preserve">of </w:t>
      </w:r>
      <w:r w:rsidRPr="00D94763">
        <w:rPr>
          <w:lang w:val="en-US"/>
        </w:rPr>
        <w:t>a natural person:</w:t>
      </w:r>
    </w:p>
    <w:p w14:paraId="600BA411" w14:textId="77777777" w:rsidR="00741EAC" w:rsidRPr="00D94763" w:rsidRDefault="00741EAC" w:rsidP="007C255F">
      <w:pPr>
        <w:pStyle w:val="Titre6"/>
        <w:rPr>
          <w:lang w:val="en-US"/>
        </w:rPr>
      </w:pPr>
      <w:r w:rsidRPr="00D94763">
        <w:rPr>
          <w:lang w:val="en-US"/>
        </w:rPr>
        <w:t xml:space="preserve">For a first offense, a fine </w:t>
      </w:r>
      <w:r w:rsidR="00346E7C" w:rsidRPr="00D94763">
        <w:rPr>
          <w:lang w:val="en-US"/>
        </w:rPr>
        <w:t xml:space="preserve">of </w:t>
      </w:r>
      <w:r w:rsidRPr="00D94763">
        <w:rPr>
          <w:lang w:val="en-US"/>
        </w:rPr>
        <w:t>not less than $2,000 and not more than $250,000;</w:t>
      </w:r>
    </w:p>
    <w:p w14:paraId="39A1F8AB" w14:textId="77777777" w:rsidR="00741EAC" w:rsidRPr="00D94763" w:rsidRDefault="00741EAC" w:rsidP="007C255F">
      <w:pPr>
        <w:pStyle w:val="Titre6"/>
        <w:rPr>
          <w:lang w:val="en-US"/>
        </w:rPr>
      </w:pPr>
      <w:r w:rsidRPr="00D94763">
        <w:rPr>
          <w:lang w:val="en-US"/>
        </w:rPr>
        <w:t xml:space="preserve">For any subsequent offense, a fine </w:t>
      </w:r>
      <w:r w:rsidR="00346E7C" w:rsidRPr="00D94763">
        <w:rPr>
          <w:lang w:val="en-US"/>
        </w:rPr>
        <w:t xml:space="preserve">of </w:t>
      </w:r>
      <w:r w:rsidRPr="00D94763">
        <w:rPr>
          <w:lang w:val="en-US"/>
        </w:rPr>
        <w:t>not less than $4,000 and not more than $250,000.</w:t>
      </w:r>
    </w:p>
    <w:p w14:paraId="15CD7F75" w14:textId="77777777" w:rsidR="00741EAC" w:rsidRPr="00D94763" w:rsidRDefault="00741EAC" w:rsidP="007C255F">
      <w:pPr>
        <w:pStyle w:val="Titre5"/>
        <w:rPr>
          <w:lang w:val="en-US"/>
        </w:rPr>
      </w:pPr>
      <w:r w:rsidRPr="00D94763">
        <w:rPr>
          <w:lang w:val="en-US"/>
        </w:rPr>
        <w:t>If the offender is a corporation:</w:t>
      </w:r>
    </w:p>
    <w:p w14:paraId="079F5BFC" w14:textId="77777777" w:rsidR="00741EAC" w:rsidRPr="00D94763" w:rsidRDefault="00741EAC" w:rsidP="007C255F">
      <w:pPr>
        <w:pStyle w:val="Titre6"/>
        <w:rPr>
          <w:lang w:val="en-US"/>
        </w:rPr>
      </w:pPr>
      <w:r w:rsidRPr="00D94763">
        <w:rPr>
          <w:lang w:val="en-US"/>
        </w:rPr>
        <w:t>For a first offense, a fine of at least $4,000 and up to $250,000;</w:t>
      </w:r>
    </w:p>
    <w:p w14:paraId="07989A08" w14:textId="77777777" w:rsidR="00741EAC" w:rsidRPr="00D94763" w:rsidRDefault="00741EAC" w:rsidP="007C255F">
      <w:pPr>
        <w:pStyle w:val="Titre6"/>
        <w:rPr>
          <w:lang w:val="en-US"/>
        </w:rPr>
      </w:pPr>
      <w:r w:rsidRPr="00D94763">
        <w:rPr>
          <w:lang w:val="en-US"/>
        </w:rPr>
        <w:t xml:space="preserve">For any subsequent offense, a fine </w:t>
      </w:r>
      <w:r w:rsidR="00346E7C" w:rsidRPr="00D94763">
        <w:rPr>
          <w:lang w:val="en-US"/>
        </w:rPr>
        <w:t xml:space="preserve">of </w:t>
      </w:r>
      <w:r w:rsidRPr="00D94763">
        <w:rPr>
          <w:lang w:val="en-US"/>
        </w:rPr>
        <w:t>not less than $8,000 and not more than $250,000.</w:t>
      </w:r>
    </w:p>
    <w:p w14:paraId="0459E353" w14:textId="77777777" w:rsidR="00741EAC" w:rsidRPr="00D94763" w:rsidRDefault="00741EAC" w:rsidP="00F50526">
      <w:pPr>
        <w:pStyle w:val="Titre4"/>
        <w:rPr>
          <w:lang w:val="en-US"/>
        </w:rPr>
      </w:pPr>
      <w:r w:rsidRPr="00D94763">
        <w:rPr>
          <w:lang w:val="en-US"/>
        </w:rPr>
        <w:t>Where the violation is ongoing, it constitutes a separate violation for each day or part of a day that it continues.</w:t>
      </w:r>
    </w:p>
    <w:p w14:paraId="0772A665" w14:textId="77777777" w:rsidR="00891503" w:rsidRDefault="007B35E6" w:rsidP="00F15A34">
      <w:pPr>
        <w:pStyle w:val="Titre3"/>
      </w:pPr>
      <w:bookmarkStart w:id="49" w:name="_Toc209185446"/>
      <w:r w:rsidRPr="007B35E6">
        <w:t>Change of ownership</w:t>
      </w:r>
      <w:bookmarkEnd w:id="49"/>
    </w:p>
    <w:p w14:paraId="54662FDB" w14:textId="77777777" w:rsidR="0067204A" w:rsidRPr="00D94763" w:rsidRDefault="0067204A" w:rsidP="00F50526">
      <w:pPr>
        <w:pStyle w:val="Titre4"/>
        <w:rPr>
          <w:lang w:val="en-US"/>
        </w:rPr>
      </w:pPr>
      <w:r w:rsidRPr="00D94763">
        <w:rPr>
          <w:lang w:val="en-US"/>
        </w:rPr>
        <w:t xml:space="preserve">The prescribed fine for a repeat offense may be imposed regardless of a change of ownership if a notice of deterioration of a building has been entered in the land registry in accordance with the provisions of the </w:t>
      </w:r>
      <w:r w:rsidRPr="00D94763">
        <w:rPr>
          <w:i/>
          <w:iCs w:val="0"/>
          <w:lang w:val="en-US"/>
        </w:rPr>
        <w:t>Act respecting land use planning and development</w:t>
      </w:r>
      <w:r w:rsidRPr="00D94763">
        <w:rPr>
          <w:lang w:val="en-US"/>
        </w:rPr>
        <w:t xml:space="preserve"> (RLRQ, c. A-19.</w:t>
      </w:r>
      <w:r w:rsidR="00400BA8" w:rsidRPr="00D94763">
        <w:rPr>
          <w:lang w:val="en-US"/>
        </w:rPr>
        <w:t>1</w:t>
      </w:r>
      <w:r w:rsidRPr="00D94763">
        <w:rPr>
          <w:lang w:val="en-US"/>
        </w:rPr>
        <w:t>) and that notice was entered prior to the new owner’s acquisition of the property.</w:t>
      </w:r>
    </w:p>
    <w:p w14:paraId="6F46C31E" w14:textId="77777777" w:rsidR="0050601B" w:rsidRPr="00C95715" w:rsidRDefault="0050601B" w:rsidP="00F15A34">
      <w:pPr>
        <w:pStyle w:val="Titre3"/>
      </w:pPr>
      <w:bookmarkStart w:id="50" w:name="_Toc209185447"/>
      <w:r w:rsidRPr="00C95715">
        <w:t>Remedies</w:t>
      </w:r>
      <w:bookmarkEnd w:id="50"/>
    </w:p>
    <w:p w14:paraId="08B83895" w14:textId="77777777" w:rsidR="0050601B" w:rsidRPr="00D94763" w:rsidRDefault="0050601B" w:rsidP="00F50526">
      <w:pPr>
        <w:pStyle w:val="Titre4"/>
        <w:rPr>
          <w:lang w:val="en-US"/>
        </w:rPr>
      </w:pPr>
      <w:r w:rsidRPr="00D94763">
        <w:rPr>
          <w:lang w:val="en-US"/>
        </w:rPr>
        <w:t xml:space="preserve">The Municipality may, for the purpose of enforcing the provisions of this bylaw, exercise, cumulatively or alternatively with those provided for in this bylaw, any other appropriate civil or criminal remedy. </w:t>
      </w:r>
    </w:p>
    <w:p w14:paraId="1E5F6826" w14:textId="77777777" w:rsidR="0050601B" w:rsidRPr="00D94763" w:rsidRDefault="0050601B" w:rsidP="00F50526">
      <w:pPr>
        <w:pStyle w:val="Titre4"/>
        <w:rPr>
          <w:lang w:val="en-US"/>
        </w:rPr>
      </w:pPr>
      <w:r w:rsidRPr="00D94763">
        <w:rPr>
          <w:lang w:val="en-US"/>
        </w:rPr>
        <w:t>The fact that the Municipality issues a notice of violation under this bylaw does not prevent it from pursuing one or more remedies provided for in other municipal bylaws.</w:t>
      </w:r>
    </w:p>
    <w:p w14:paraId="4D2B403D" w14:textId="77777777" w:rsidR="00320AE6" w:rsidRDefault="00320AE6" w:rsidP="00F15A34">
      <w:pPr>
        <w:pStyle w:val="Titre3"/>
      </w:pPr>
      <w:bookmarkStart w:id="51" w:name="_Toc209185448"/>
      <w:r>
        <w:t>Entry into Force</w:t>
      </w:r>
      <w:bookmarkEnd w:id="51"/>
    </w:p>
    <w:p w14:paraId="0F4C341D" w14:textId="77777777" w:rsidR="00035F2A" w:rsidRPr="00D94763" w:rsidRDefault="00320AE6" w:rsidP="00C055F5">
      <w:pPr>
        <w:pStyle w:val="Titre4"/>
        <w:rPr>
          <w:lang w:val="en-US"/>
        </w:rPr>
      </w:pPr>
      <w:r w:rsidRPr="00D94763">
        <w:rPr>
          <w:lang w:val="en-US"/>
        </w:rPr>
        <w:t>This bylaw comes into force in accordance with the law.</w:t>
      </w:r>
      <w:r w:rsidR="00C65424" w:rsidRPr="00D94763">
        <w:rPr>
          <w:lang w:val="en-US"/>
        </w:rPr>
        <w:tab/>
      </w:r>
    </w:p>
    <w:p w14:paraId="7977E8BD" w14:textId="77777777" w:rsidR="00830F60" w:rsidRDefault="00035F2A" w:rsidP="00C055F5">
      <w:pPr>
        <w:pStyle w:val="Titre4"/>
      </w:pPr>
      <w:r w:rsidRPr="00D94763">
        <w:rPr>
          <w:lang w:val="en-US"/>
        </w:rPr>
        <w:br w:type="column"/>
      </w:r>
      <w:r>
        <w:lastRenderedPageBreak/>
        <w:t>Signed in Chevery, on ____________________ 2026</w:t>
      </w:r>
    </w:p>
    <w:p w14:paraId="0828A14F" w14:textId="77777777" w:rsidR="00035F2A" w:rsidRDefault="00035F2A" w:rsidP="00035F2A">
      <w:pPr>
        <w:pStyle w:val="Titre3"/>
        <w:numPr>
          <w:ilvl w:val="0"/>
          <w:numId w:val="0"/>
        </w:numPr>
      </w:pPr>
    </w:p>
    <w:p w14:paraId="19C116EA" w14:textId="77777777" w:rsidR="00035F2A" w:rsidRDefault="00035F2A" w:rsidP="00035F2A">
      <w:pPr>
        <w:pStyle w:val="Titre4"/>
      </w:pPr>
      <w:r>
        <w:t>______________________________________________</w:t>
      </w:r>
    </w:p>
    <w:p w14:paraId="1F98BFDD" w14:textId="77777777" w:rsidR="00035F2A" w:rsidRDefault="00035F2A" w:rsidP="00035F2A">
      <w:pPr>
        <w:pStyle w:val="Paragraphedeliste"/>
      </w:pPr>
    </w:p>
    <w:p w14:paraId="4205453F" w14:textId="77777777" w:rsidR="00035F2A" w:rsidRDefault="00035F2A" w:rsidP="00035F2A">
      <w:pPr>
        <w:pStyle w:val="Titre4"/>
      </w:pPr>
      <w:r>
        <w:t>Chantal Otis, Administrator</w:t>
      </w:r>
    </w:p>
    <w:p w14:paraId="5F3E520F" w14:textId="77777777" w:rsidR="009E52C0" w:rsidRDefault="009E52C0" w:rsidP="009E52C0">
      <w:pPr>
        <w:pStyle w:val="Paragraphedeliste"/>
      </w:pPr>
    </w:p>
    <w:p w14:paraId="74DEF0EC" w14:textId="77777777" w:rsidR="009E52C0" w:rsidRPr="00D94763" w:rsidRDefault="009E52C0" w:rsidP="009E52C0">
      <w:pPr>
        <w:pStyle w:val="Titre4"/>
        <w:jc w:val="center"/>
        <w:rPr>
          <w:b/>
          <w:bCs/>
          <w:lang w:val="en-US"/>
        </w:rPr>
      </w:pPr>
      <w:r w:rsidRPr="00D94763">
        <w:rPr>
          <w:lang w:val="en-US"/>
        </w:rPr>
        <w:br w:type="column"/>
      </w:r>
      <w:r w:rsidRPr="00D94763">
        <w:rPr>
          <w:b/>
          <w:bCs/>
          <w:sz w:val="24"/>
          <w:szCs w:val="24"/>
          <w:lang w:val="en-US"/>
        </w:rPr>
        <w:lastRenderedPageBreak/>
        <w:t>APPENDIX A – LIST OF HISTORIC BUILDINGS</w:t>
      </w:r>
    </w:p>
    <w:p w14:paraId="27CD8805" w14:textId="77777777" w:rsidR="009E52C0" w:rsidRPr="00D94763" w:rsidRDefault="009E52C0" w:rsidP="009E52C0">
      <w:pPr>
        <w:pStyle w:val="Paragraphedeliste"/>
        <w:rPr>
          <w:lang w:val="en-US"/>
        </w:rPr>
      </w:pPr>
    </w:p>
    <w:tbl>
      <w:tblPr>
        <w:tblStyle w:val="Grilledutableau"/>
        <w:tblW w:w="0" w:type="auto"/>
        <w:tblLook w:val="04A0" w:firstRow="1" w:lastRow="0" w:firstColumn="1" w:lastColumn="0" w:noHBand="0" w:noVBand="1"/>
      </w:tblPr>
      <w:tblGrid>
        <w:gridCol w:w="1579"/>
        <w:gridCol w:w="1204"/>
        <w:gridCol w:w="2379"/>
        <w:gridCol w:w="1669"/>
        <w:gridCol w:w="2565"/>
      </w:tblGrid>
      <w:tr w:rsidR="009A2319" w14:paraId="1481988F" w14:textId="77777777" w:rsidTr="009A2319">
        <w:tc>
          <w:tcPr>
            <w:tcW w:w="1357" w:type="dxa"/>
          </w:tcPr>
          <w:p w14:paraId="12E7EC14" w14:textId="77777777" w:rsidR="009A2319" w:rsidRDefault="009A2319" w:rsidP="009E52C0">
            <w:pPr>
              <w:pStyle w:val="Titre3"/>
              <w:numPr>
                <w:ilvl w:val="0"/>
                <w:numId w:val="0"/>
              </w:numPr>
            </w:pPr>
            <w:r>
              <w:t>REGISTRATION NUMBER</w:t>
            </w:r>
          </w:p>
        </w:tc>
        <w:tc>
          <w:tcPr>
            <w:tcW w:w="1218" w:type="dxa"/>
          </w:tcPr>
          <w:p w14:paraId="665880F2" w14:textId="77777777" w:rsidR="009A2319" w:rsidRDefault="009A2319" w:rsidP="009E52C0">
            <w:pPr>
              <w:pStyle w:val="Titre3"/>
              <w:numPr>
                <w:ilvl w:val="0"/>
                <w:numId w:val="0"/>
              </w:numPr>
            </w:pPr>
            <w:r>
              <w:t>LAND REGISTRY</w:t>
            </w:r>
          </w:p>
        </w:tc>
        <w:tc>
          <w:tcPr>
            <w:tcW w:w="2621" w:type="dxa"/>
          </w:tcPr>
          <w:p w14:paraId="6C57C144" w14:textId="77777777" w:rsidR="009A2319" w:rsidRDefault="009A2319" w:rsidP="009E52C0">
            <w:pPr>
              <w:pStyle w:val="Titre3"/>
              <w:numPr>
                <w:ilvl w:val="0"/>
                <w:numId w:val="0"/>
              </w:numPr>
            </w:pPr>
            <w:r>
              <w:t>Description</w:t>
            </w:r>
          </w:p>
        </w:tc>
        <w:tc>
          <w:tcPr>
            <w:tcW w:w="1320" w:type="dxa"/>
          </w:tcPr>
          <w:p w14:paraId="7D9E497B" w14:textId="77777777" w:rsidR="009A2319" w:rsidRDefault="009A2319" w:rsidP="009E52C0">
            <w:pPr>
              <w:pStyle w:val="Titre3"/>
              <w:numPr>
                <w:ilvl w:val="0"/>
                <w:numId w:val="0"/>
              </w:numPr>
            </w:pPr>
            <w:r>
              <w:t>YEAR OF CONSTRUCTION</w:t>
            </w:r>
          </w:p>
        </w:tc>
        <w:tc>
          <w:tcPr>
            <w:tcW w:w="2880" w:type="dxa"/>
          </w:tcPr>
          <w:p w14:paraId="3C75F695" w14:textId="77777777" w:rsidR="009A2319" w:rsidRDefault="009A2319" w:rsidP="009E52C0">
            <w:pPr>
              <w:pStyle w:val="Titre3"/>
              <w:numPr>
                <w:ilvl w:val="0"/>
                <w:numId w:val="0"/>
              </w:numPr>
            </w:pPr>
            <w:r>
              <w:t>Current owner in 2026</w:t>
            </w:r>
          </w:p>
        </w:tc>
      </w:tr>
      <w:tr w:rsidR="009A2319" w14:paraId="0BA94D6B" w14:textId="77777777" w:rsidTr="009A2319">
        <w:tc>
          <w:tcPr>
            <w:tcW w:w="1357" w:type="dxa"/>
          </w:tcPr>
          <w:p w14:paraId="4AC6650A" w14:textId="77777777" w:rsidR="009A2319" w:rsidRDefault="009A2319" w:rsidP="009E52C0">
            <w:pPr>
              <w:pStyle w:val="Titre3"/>
              <w:numPr>
                <w:ilvl w:val="0"/>
                <w:numId w:val="0"/>
              </w:numPr>
            </w:pPr>
          </w:p>
        </w:tc>
        <w:tc>
          <w:tcPr>
            <w:tcW w:w="1218" w:type="dxa"/>
          </w:tcPr>
          <w:p w14:paraId="381F083A" w14:textId="77777777" w:rsidR="009A2319" w:rsidRDefault="009A2319" w:rsidP="009E52C0">
            <w:pPr>
              <w:pStyle w:val="Titre3"/>
              <w:numPr>
                <w:ilvl w:val="0"/>
                <w:numId w:val="0"/>
              </w:numPr>
            </w:pPr>
            <w:r>
              <w:t>5,596,855</w:t>
            </w:r>
          </w:p>
        </w:tc>
        <w:tc>
          <w:tcPr>
            <w:tcW w:w="2621" w:type="dxa"/>
          </w:tcPr>
          <w:p w14:paraId="198B5983" w14:textId="77777777" w:rsidR="009A2319" w:rsidRDefault="009A2319" w:rsidP="009E52C0">
            <w:pPr>
              <w:pStyle w:val="Titre3"/>
              <w:numPr>
                <w:ilvl w:val="0"/>
                <w:numId w:val="0"/>
              </w:numPr>
            </w:pPr>
            <w:r>
              <w:t>Chapelle de la Providence, Tête-à-la-Baleine</w:t>
            </w:r>
          </w:p>
        </w:tc>
        <w:tc>
          <w:tcPr>
            <w:tcW w:w="1320" w:type="dxa"/>
          </w:tcPr>
          <w:p w14:paraId="11F5B229" w14:textId="77777777" w:rsidR="009A2319" w:rsidRDefault="009A2319" w:rsidP="009E52C0">
            <w:pPr>
              <w:pStyle w:val="Titre3"/>
              <w:numPr>
                <w:ilvl w:val="0"/>
                <w:numId w:val="0"/>
              </w:numPr>
            </w:pPr>
            <w:r>
              <w:t>1895</w:t>
            </w:r>
          </w:p>
        </w:tc>
        <w:tc>
          <w:tcPr>
            <w:tcW w:w="2880" w:type="dxa"/>
          </w:tcPr>
          <w:p w14:paraId="19C091E2" w14:textId="77777777" w:rsidR="009A2319" w:rsidRDefault="009A2319" w:rsidP="009E52C0">
            <w:pPr>
              <w:pStyle w:val="Titre3"/>
              <w:numPr>
                <w:ilvl w:val="0"/>
                <w:numId w:val="0"/>
              </w:numPr>
            </w:pPr>
          </w:p>
        </w:tc>
      </w:tr>
      <w:tr w:rsidR="009A2319" w:rsidRPr="00D94763" w14:paraId="7A6F537B" w14:textId="77777777" w:rsidTr="009A2319">
        <w:tc>
          <w:tcPr>
            <w:tcW w:w="1357" w:type="dxa"/>
          </w:tcPr>
          <w:p w14:paraId="790BABD4" w14:textId="77777777" w:rsidR="009A2319" w:rsidRDefault="009A2319" w:rsidP="009E52C0">
            <w:pPr>
              <w:pStyle w:val="Titre3"/>
              <w:numPr>
                <w:ilvl w:val="0"/>
                <w:numId w:val="0"/>
              </w:numPr>
            </w:pPr>
            <w:r>
              <w:t>4897-38-9834</w:t>
            </w:r>
          </w:p>
        </w:tc>
        <w:tc>
          <w:tcPr>
            <w:tcW w:w="1218" w:type="dxa"/>
          </w:tcPr>
          <w:p w14:paraId="4FCBD96D" w14:textId="77777777" w:rsidR="009A2319" w:rsidRDefault="009A2319" w:rsidP="009E52C0">
            <w:pPr>
              <w:pStyle w:val="Titre3"/>
              <w:numPr>
                <w:ilvl w:val="0"/>
                <w:numId w:val="0"/>
              </w:numPr>
            </w:pPr>
            <w:r>
              <w:t>5,597,531</w:t>
            </w:r>
          </w:p>
        </w:tc>
        <w:tc>
          <w:tcPr>
            <w:tcW w:w="2621" w:type="dxa"/>
          </w:tcPr>
          <w:p w14:paraId="5A611CB6" w14:textId="77777777" w:rsidR="009A2319" w:rsidRPr="009E52C0" w:rsidRDefault="009A2319" w:rsidP="009E52C0">
            <w:pPr>
              <w:pStyle w:val="Titre3"/>
              <w:numPr>
                <w:ilvl w:val="0"/>
                <w:numId w:val="0"/>
              </w:numPr>
              <w:rPr>
                <w:lang w:val="en-US"/>
              </w:rPr>
            </w:pPr>
            <w:r w:rsidRPr="009E52C0">
              <w:rPr>
                <w:lang w:val="en-US"/>
              </w:rPr>
              <w:t xml:space="preserve">Uncle Walt Lane, Harrington </w:t>
            </w:r>
            <w:r>
              <w:rPr>
                <w:lang w:val="en-US"/>
              </w:rPr>
              <w:t>Harbour</w:t>
            </w:r>
          </w:p>
        </w:tc>
        <w:tc>
          <w:tcPr>
            <w:tcW w:w="1320" w:type="dxa"/>
          </w:tcPr>
          <w:p w14:paraId="5A976475" w14:textId="77777777" w:rsidR="009A2319" w:rsidRDefault="009A2319" w:rsidP="009E52C0">
            <w:pPr>
              <w:pStyle w:val="Titre3"/>
              <w:numPr>
                <w:ilvl w:val="0"/>
                <w:numId w:val="0"/>
              </w:numPr>
            </w:pPr>
            <w:r>
              <w:t>1926</w:t>
            </w:r>
          </w:p>
        </w:tc>
        <w:tc>
          <w:tcPr>
            <w:tcW w:w="2880" w:type="dxa"/>
          </w:tcPr>
          <w:p w14:paraId="7CF5BD62" w14:textId="77777777" w:rsidR="009A2319" w:rsidRPr="009A2319" w:rsidRDefault="009A2319" w:rsidP="009E52C0">
            <w:pPr>
              <w:pStyle w:val="Titre3"/>
              <w:numPr>
                <w:ilvl w:val="0"/>
                <w:numId w:val="0"/>
              </w:numPr>
              <w:rPr>
                <w:lang w:val="en-US"/>
              </w:rPr>
            </w:pPr>
            <w:r w:rsidRPr="009A2319">
              <w:rPr>
                <w:lang w:val="en-US"/>
              </w:rPr>
              <w:t xml:space="preserve">Derek Roberts, Mary Lynn </w:t>
            </w:r>
            <w:r>
              <w:rPr>
                <w:lang w:val="en-US"/>
              </w:rPr>
              <w:t>Driscoll Rowsell</w:t>
            </w:r>
          </w:p>
        </w:tc>
      </w:tr>
      <w:tr w:rsidR="009A2319" w14:paraId="47BFA0C4" w14:textId="77777777" w:rsidTr="009A2319">
        <w:tc>
          <w:tcPr>
            <w:tcW w:w="1357" w:type="dxa"/>
          </w:tcPr>
          <w:p w14:paraId="1BE291B1" w14:textId="77777777" w:rsidR="009A2319" w:rsidRDefault="009A2319" w:rsidP="009E52C0">
            <w:pPr>
              <w:pStyle w:val="Titre3"/>
              <w:numPr>
                <w:ilvl w:val="0"/>
                <w:numId w:val="0"/>
              </w:numPr>
            </w:pPr>
            <w:r>
              <w:t>4897-17-6771</w:t>
            </w:r>
          </w:p>
        </w:tc>
        <w:tc>
          <w:tcPr>
            <w:tcW w:w="1218" w:type="dxa"/>
          </w:tcPr>
          <w:p w14:paraId="5DFBFE74" w14:textId="77777777" w:rsidR="009A2319" w:rsidRDefault="009A2319" w:rsidP="009E52C0">
            <w:pPr>
              <w:pStyle w:val="Titre3"/>
              <w:numPr>
                <w:ilvl w:val="0"/>
                <w:numId w:val="0"/>
              </w:numPr>
            </w:pPr>
            <w:r>
              <w:t>5,597,513</w:t>
            </w:r>
          </w:p>
        </w:tc>
        <w:tc>
          <w:tcPr>
            <w:tcW w:w="2621" w:type="dxa"/>
          </w:tcPr>
          <w:p w14:paraId="275D891A" w14:textId="77777777" w:rsidR="009A2319" w:rsidRDefault="009A2319" w:rsidP="009E52C0">
            <w:pPr>
              <w:pStyle w:val="Titre3"/>
              <w:numPr>
                <w:ilvl w:val="0"/>
                <w:numId w:val="0"/>
              </w:numPr>
            </w:pPr>
            <w:r>
              <w:t>Harrington Harbour</w:t>
            </w:r>
          </w:p>
        </w:tc>
        <w:tc>
          <w:tcPr>
            <w:tcW w:w="1320" w:type="dxa"/>
          </w:tcPr>
          <w:p w14:paraId="4A615F92" w14:textId="77777777" w:rsidR="009A2319" w:rsidRDefault="009A2319" w:rsidP="009E52C0">
            <w:pPr>
              <w:pStyle w:val="Titre3"/>
              <w:numPr>
                <w:ilvl w:val="0"/>
                <w:numId w:val="0"/>
              </w:numPr>
            </w:pPr>
            <w:r>
              <w:t>1938</w:t>
            </w:r>
          </w:p>
        </w:tc>
        <w:tc>
          <w:tcPr>
            <w:tcW w:w="2880" w:type="dxa"/>
          </w:tcPr>
          <w:p w14:paraId="149C3590" w14:textId="77777777" w:rsidR="009A2319" w:rsidRDefault="009A2319" w:rsidP="009E52C0">
            <w:pPr>
              <w:pStyle w:val="Titre3"/>
              <w:numPr>
                <w:ilvl w:val="0"/>
                <w:numId w:val="0"/>
              </w:numPr>
            </w:pPr>
            <w:r>
              <w:t>Samantha Vatcher</w:t>
            </w:r>
          </w:p>
        </w:tc>
      </w:tr>
      <w:tr w:rsidR="009A2319" w14:paraId="2F8DB58D" w14:textId="77777777" w:rsidTr="009A2319">
        <w:tc>
          <w:tcPr>
            <w:tcW w:w="1357" w:type="dxa"/>
          </w:tcPr>
          <w:p w14:paraId="1D8755AC" w14:textId="77777777" w:rsidR="009A2319" w:rsidRDefault="009A2319" w:rsidP="009E52C0">
            <w:pPr>
              <w:pStyle w:val="Titre3"/>
              <w:numPr>
                <w:ilvl w:val="0"/>
                <w:numId w:val="0"/>
              </w:numPr>
            </w:pPr>
            <w:r>
              <w:t>4897-26-0925</w:t>
            </w:r>
          </w:p>
        </w:tc>
        <w:tc>
          <w:tcPr>
            <w:tcW w:w="1218" w:type="dxa"/>
          </w:tcPr>
          <w:p w14:paraId="6BEE727C" w14:textId="77777777" w:rsidR="009A2319" w:rsidRDefault="009A2319" w:rsidP="009E52C0">
            <w:pPr>
              <w:pStyle w:val="Titre3"/>
              <w:numPr>
                <w:ilvl w:val="0"/>
                <w:numId w:val="0"/>
              </w:numPr>
            </w:pPr>
            <w:r>
              <w:t>5,597,463</w:t>
            </w:r>
          </w:p>
        </w:tc>
        <w:tc>
          <w:tcPr>
            <w:tcW w:w="2621" w:type="dxa"/>
          </w:tcPr>
          <w:p w14:paraId="35AAF86F" w14:textId="77777777" w:rsidR="009A2319" w:rsidRPr="00D94763" w:rsidRDefault="009A2319" w:rsidP="009E52C0">
            <w:pPr>
              <w:pStyle w:val="Titre3"/>
              <w:numPr>
                <w:ilvl w:val="0"/>
                <w:numId w:val="0"/>
              </w:numPr>
              <w:rPr>
                <w:lang w:val="en-US"/>
              </w:rPr>
            </w:pPr>
            <w:r w:rsidRPr="00D94763">
              <w:rPr>
                <w:lang w:val="en-US"/>
              </w:rPr>
              <w:t>Anglican Church of Harrington Harbour</w:t>
            </w:r>
          </w:p>
        </w:tc>
        <w:tc>
          <w:tcPr>
            <w:tcW w:w="1320" w:type="dxa"/>
          </w:tcPr>
          <w:p w14:paraId="7B0977B0" w14:textId="77777777" w:rsidR="009A2319" w:rsidRDefault="009A2319" w:rsidP="009E52C0">
            <w:pPr>
              <w:pStyle w:val="Titre3"/>
              <w:numPr>
                <w:ilvl w:val="0"/>
                <w:numId w:val="0"/>
              </w:numPr>
            </w:pPr>
            <w:r>
              <w:t>1938</w:t>
            </w:r>
          </w:p>
        </w:tc>
        <w:tc>
          <w:tcPr>
            <w:tcW w:w="2880" w:type="dxa"/>
          </w:tcPr>
          <w:p w14:paraId="35419213" w14:textId="77777777" w:rsidR="009A2319" w:rsidRDefault="009A2319" w:rsidP="009E52C0">
            <w:pPr>
              <w:pStyle w:val="Titre3"/>
              <w:numPr>
                <w:ilvl w:val="0"/>
                <w:numId w:val="0"/>
              </w:numPr>
            </w:pPr>
          </w:p>
        </w:tc>
      </w:tr>
      <w:tr w:rsidR="009A2319" w14:paraId="48F2C7F9" w14:textId="77777777" w:rsidTr="009A2319">
        <w:tc>
          <w:tcPr>
            <w:tcW w:w="1357" w:type="dxa"/>
          </w:tcPr>
          <w:p w14:paraId="6A7AA31C" w14:textId="77777777" w:rsidR="009A2319" w:rsidRDefault="009A2319" w:rsidP="009E52C0">
            <w:pPr>
              <w:pStyle w:val="Titre3"/>
              <w:numPr>
                <w:ilvl w:val="0"/>
                <w:numId w:val="0"/>
              </w:numPr>
            </w:pPr>
            <w:r>
              <w:t>4898-21-9901</w:t>
            </w:r>
          </w:p>
        </w:tc>
        <w:tc>
          <w:tcPr>
            <w:tcW w:w="1218" w:type="dxa"/>
          </w:tcPr>
          <w:p w14:paraId="7DD04E8C" w14:textId="77777777" w:rsidR="009A2319" w:rsidRDefault="009A2319" w:rsidP="009E52C0">
            <w:pPr>
              <w:pStyle w:val="Titre3"/>
              <w:numPr>
                <w:ilvl w:val="0"/>
                <w:numId w:val="0"/>
              </w:numPr>
            </w:pPr>
            <w:r>
              <w:t>5,597,570</w:t>
            </w:r>
          </w:p>
        </w:tc>
        <w:tc>
          <w:tcPr>
            <w:tcW w:w="2621" w:type="dxa"/>
          </w:tcPr>
          <w:p w14:paraId="3B6247D9" w14:textId="77777777" w:rsidR="009A2319" w:rsidRDefault="009A2319" w:rsidP="009E52C0">
            <w:pPr>
              <w:pStyle w:val="Titre3"/>
              <w:numPr>
                <w:ilvl w:val="0"/>
                <w:numId w:val="0"/>
              </w:numPr>
            </w:pPr>
            <w:r>
              <w:t>Harrington Harbour</w:t>
            </w:r>
          </w:p>
        </w:tc>
        <w:tc>
          <w:tcPr>
            <w:tcW w:w="1320" w:type="dxa"/>
          </w:tcPr>
          <w:p w14:paraId="446B1464" w14:textId="77777777" w:rsidR="009A2319" w:rsidRDefault="009A2319" w:rsidP="009E52C0">
            <w:pPr>
              <w:pStyle w:val="Titre3"/>
              <w:numPr>
                <w:ilvl w:val="0"/>
                <w:numId w:val="0"/>
              </w:numPr>
            </w:pPr>
            <w:r>
              <w:t>1927</w:t>
            </w:r>
          </w:p>
        </w:tc>
        <w:tc>
          <w:tcPr>
            <w:tcW w:w="2880" w:type="dxa"/>
          </w:tcPr>
          <w:p w14:paraId="5AFA21E2" w14:textId="77777777" w:rsidR="009A2319" w:rsidRDefault="009A2319" w:rsidP="009E52C0">
            <w:pPr>
              <w:pStyle w:val="Titre3"/>
              <w:numPr>
                <w:ilvl w:val="0"/>
                <w:numId w:val="0"/>
              </w:numPr>
            </w:pPr>
            <w:r>
              <w:t>Sharon Chubbs, James Ransom</w:t>
            </w:r>
          </w:p>
        </w:tc>
      </w:tr>
      <w:tr w:rsidR="009A2319" w14:paraId="2A562B04" w14:textId="77777777" w:rsidTr="009A2319">
        <w:tc>
          <w:tcPr>
            <w:tcW w:w="1357" w:type="dxa"/>
          </w:tcPr>
          <w:p w14:paraId="24EE7260" w14:textId="77777777" w:rsidR="009A2319" w:rsidRDefault="009A2319" w:rsidP="009E52C0">
            <w:pPr>
              <w:pStyle w:val="Titre3"/>
              <w:numPr>
                <w:ilvl w:val="0"/>
                <w:numId w:val="0"/>
              </w:numPr>
            </w:pPr>
            <w:r>
              <w:t>4897-28-4539</w:t>
            </w:r>
          </w:p>
        </w:tc>
        <w:tc>
          <w:tcPr>
            <w:tcW w:w="1218" w:type="dxa"/>
          </w:tcPr>
          <w:p w14:paraId="6AA69B53" w14:textId="77777777" w:rsidR="009A2319" w:rsidRDefault="009A2319" w:rsidP="009E52C0">
            <w:pPr>
              <w:pStyle w:val="Titre3"/>
              <w:numPr>
                <w:ilvl w:val="0"/>
                <w:numId w:val="0"/>
              </w:numPr>
            </w:pPr>
            <w:r>
              <w:t>5,597,540</w:t>
            </w:r>
          </w:p>
        </w:tc>
        <w:tc>
          <w:tcPr>
            <w:tcW w:w="2621" w:type="dxa"/>
          </w:tcPr>
          <w:p w14:paraId="14A19FD0" w14:textId="77777777" w:rsidR="009A2319" w:rsidRDefault="009A2319" w:rsidP="009E52C0">
            <w:pPr>
              <w:pStyle w:val="Titre3"/>
              <w:numPr>
                <w:ilvl w:val="0"/>
                <w:numId w:val="0"/>
              </w:numPr>
            </w:pPr>
            <w:r>
              <w:t>Harrington Harbour</w:t>
            </w:r>
          </w:p>
        </w:tc>
        <w:tc>
          <w:tcPr>
            <w:tcW w:w="1320" w:type="dxa"/>
          </w:tcPr>
          <w:p w14:paraId="177CAE2E" w14:textId="77777777" w:rsidR="009A2319" w:rsidRDefault="009A2319" w:rsidP="009E52C0">
            <w:pPr>
              <w:pStyle w:val="Titre3"/>
              <w:numPr>
                <w:ilvl w:val="0"/>
                <w:numId w:val="0"/>
              </w:numPr>
            </w:pPr>
            <w:r>
              <w:t>1931</w:t>
            </w:r>
          </w:p>
        </w:tc>
        <w:tc>
          <w:tcPr>
            <w:tcW w:w="2880" w:type="dxa"/>
          </w:tcPr>
          <w:p w14:paraId="2532D65B" w14:textId="77777777" w:rsidR="009A2319" w:rsidRDefault="009A2319" w:rsidP="009E52C0">
            <w:pPr>
              <w:pStyle w:val="Titre3"/>
              <w:numPr>
                <w:ilvl w:val="0"/>
                <w:numId w:val="0"/>
              </w:numPr>
            </w:pPr>
            <w:r>
              <w:t>Evans Wilson</w:t>
            </w:r>
          </w:p>
        </w:tc>
      </w:tr>
      <w:tr w:rsidR="009A2319" w14:paraId="526887F6" w14:textId="77777777" w:rsidTr="009A2319">
        <w:tc>
          <w:tcPr>
            <w:tcW w:w="1357" w:type="dxa"/>
          </w:tcPr>
          <w:p w14:paraId="46BCF6A5" w14:textId="77777777" w:rsidR="009A2319" w:rsidRDefault="009A2319" w:rsidP="009E52C0">
            <w:pPr>
              <w:pStyle w:val="Titre3"/>
              <w:numPr>
                <w:ilvl w:val="0"/>
                <w:numId w:val="0"/>
              </w:numPr>
            </w:pPr>
            <w:r>
              <w:t>2160-07-9157</w:t>
            </w:r>
          </w:p>
        </w:tc>
        <w:tc>
          <w:tcPr>
            <w:tcW w:w="1218" w:type="dxa"/>
          </w:tcPr>
          <w:p w14:paraId="5A4EE8A3" w14:textId="77777777" w:rsidR="009A2319" w:rsidRDefault="009A2319" w:rsidP="009E52C0">
            <w:pPr>
              <w:pStyle w:val="Titre3"/>
              <w:numPr>
                <w:ilvl w:val="0"/>
                <w:numId w:val="0"/>
              </w:numPr>
            </w:pPr>
            <w:r>
              <w:t>5,597,134</w:t>
            </w:r>
          </w:p>
        </w:tc>
        <w:tc>
          <w:tcPr>
            <w:tcW w:w="2621" w:type="dxa"/>
          </w:tcPr>
          <w:p w14:paraId="203FA71C" w14:textId="77777777" w:rsidR="009A2319" w:rsidRDefault="009A2319" w:rsidP="009E52C0">
            <w:pPr>
              <w:pStyle w:val="Titre3"/>
              <w:numPr>
                <w:ilvl w:val="0"/>
                <w:numId w:val="0"/>
              </w:numPr>
            </w:pPr>
            <w:r>
              <w:t>Kégaska</w:t>
            </w:r>
          </w:p>
        </w:tc>
        <w:tc>
          <w:tcPr>
            <w:tcW w:w="1320" w:type="dxa"/>
          </w:tcPr>
          <w:p w14:paraId="44FA943F" w14:textId="77777777" w:rsidR="009A2319" w:rsidRDefault="009A2319" w:rsidP="009E52C0">
            <w:pPr>
              <w:pStyle w:val="Titre3"/>
              <w:numPr>
                <w:ilvl w:val="0"/>
                <w:numId w:val="0"/>
              </w:numPr>
            </w:pPr>
            <w:r>
              <w:t>1934</w:t>
            </w:r>
          </w:p>
        </w:tc>
        <w:tc>
          <w:tcPr>
            <w:tcW w:w="2880" w:type="dxa"/>
          </w:tcPr>
          <w:p w14:paraId="5C15FBC4" w14:textId="77777777" w:rsidR="009A2319" w:rsidRDefault="009A2319" w:rsidP="009E52C0">
            <w:pPr>
              <w:pStyle w:val="Titre3"/>
              <w:numPr>
                <w:ilvl w:val="0"/>
                <w:numId w:val="0"/>
              </w:numPr>
            </w:pPr>
            <w:r>
              <w:t>Joyce Foreman</w:t>
            </w:r>
          </w:p>
        </w:tc>
      </w:tr>
      <w:tr w:rsidR="009A2319" w14:paraId="0B59B70E" w14:textId="77777777" w:rsidTr="009A2319">
        <w:tc>
          <w:tcPr>
            <w:tcW w:w="1357" w:type="dxa"/>
          </w:tcPr>
          <w:p w14:paraId="0F34C894" w14:textId="77777777" w:rsidR="009A2319" w:rsidRDefault="009A2319" w:rsidP="009E52C0">
            <w:pPr>
              <w:pStyle w:val="Titre3"/>
              <w:numPr>
                <w:ilvl w:val="0"/>
                <w:numId w:val="0"/>
              </w:numPr>
            </w:pPr>
            <w:r>
              <w:t>6364-63-2959</w:t>
            </w:r>
          </w:p>
        </w:tc>
        <w:tc>
          <w:tcPr>
            <w:tcW w:w="1218" w:type="dxa"/>
          </w:tcPr>
          <w:p w14:paraId="76FF91EE" w14:textId="77777777" w:rsidR="009A2319" w:rsidRDefault="009A2319" w:rsidP="009E52C0">
            <w:pPr>
              <w:pStyle w:val="Titre3"/>
              <w:numPr>
                <w:ilvl w:val="0"/>
                <w:numId w:val="0"/>
              </w:numPr>
            </w:pPr>
            <w:r>
              <w:t>5,596,981</w:t>
            </w:r>
          </w:p>
        </w:tc>
        <w:tc>
          <w:tcPr>
            <w:tcW w:w="2621" w:type="dxa"/>
          </w:tcPr>
          <w:p w14:paraId="458E5232" w14:textId="77777777" w:rsidR="009A2319" w:rsidRDefault="009A2319" w:rsidP="009E52C0">
            <w:pPr>
              <w:pStyle w:val="Titre3"/>
              <w:numPr>
                <w:ilvl w:val="0"/>
                <w:numId w:val="0"/>
              </w:numPr>
            </w:pPr>
            <w:r>
              <w:t>Michel Gallant</w:t>
            </w:r>
          </w:p>
        </w:tc>
        <w:tc>
          <w:tcPr>
            <w:tcW w:w="1320" w:type="dxa"/>
          </w:tcPr>
          <w:p w14:paraId="7FF41004" w14:textId="77777777" w:rsidR="009A2319" w:rsidRDefault="009A2319" w:rsidP="009E52C0">
            <w:pPr>
              <w:pStyle w:val="Titre3"/>
              <w:numPr>
                <w:ilvl w:val="0"/>
                <w:numId w:val="0"/>
              </w:numPr>
            </w:pPr>
            <w:r>
              <w:t>1934</w:t>
            </w:r>
          </w:p>
        </w:tc>
        <w:tc>
          <w:tcPr>
            <w:tcW w:w="2880" w:type="dxa"/>
          </w:tcPr>
          <w:p w14:paraId="51177113" w14:textId="77777777" w:rsidR="009A2319" w:rsidRDefault="009A2319" w:rsidP="009E52C0">
            <w:pPr>
              <w:pStyle w:val="Titre3"/>
              <w:numPr>
                <w:ilvl w:val="0"/>
                <w:numId w:val="0"/>
              </w:numPr>
            </w:pPr>
            <w:r>
              <w:t>Michel Gallant</w:t>
            </w:r>
          </w:p>
        </w:tc>
      </w:tr>
    </w:tbl>
    <w:p w14:paraId="0BD03CB3" w14:textId="77777777" w:rsidR="009E52C0" w:rsidRPr="00035F2A" w:rsidRDefault="009E52C0" w:rsidP="009E52C0">
      <w:pPr>
        <w:pStyle w:val="Titre3"/>
        <w:numPr>
          <w:ilvl w:val="0"/>
          <w:numId w:val="0"/>
        </w:numPr>
      </w:pPr>
    </w:p>
    <w:sectPr w:rsidR="009E52C0" w:rsidRPr="00035F2A">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6F2C5" w14:textId="77777777" w:rsidR="00E44C48" w:rsidRDefault="00E44C48">
      <w:pPr>
        <w:spacing w:after="0" w:line="240" w:lineRule="auto"/>
      </w:pPr>
      <w:r>
        <w:separator/>
      </w:r>
    </w:p>
  </w:endnote>
  <w:endnote w:type="continuationSeparator" w:id="0">
    <w:p w14:paraId="3239FBEB" w14:textId="77777777" w:rsidR="00E44C48" w:rsidRDefault="00E44C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Verdana Pro Light">
    <w:charset w:val="00"/>
    <w:family w:val="swiss"/>
    <w:pitch w:val="variable"/>
    <w:sig w:usb0="80000287" w:usb1="0000004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9EB7D" w14:textId="77777777" w:rsidR="00001F0E" w:rsidRDefault="00001F0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E10F2" w14:textId="77777777" w:rsidR="006678D8" w:rsidRDefault="006678D8">
    <w:pPr>
      <w:pStyle w:val="Pieddepage"/>
      <w:jc w:val="right"/>
    </w:pPr>
  </w:p>
  <w:p w14:paraId="516D00A2" w14:textId="77777777" w:rsidR="006678D8" w:rsidRDefault="006678D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F1141" w14:textId="77777777" w:rsidR="006678D8" w:rsidRDefault="006678D8">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0253880"/>
      <w:docPartObj>
        <w:docPartGallery w:val="Page Numbers (Bottom of Page)"/>
        <w:docPartUnique/>
      </w:docPartObj>
    </w:sdtPr>
    <w:sdtContent>
      <w:p w14:paraId="60229F8B" w14:textId="77777777" w:rsidR="00703557" w:rsidRDefault="00703557">
        <w:pPr>
          <w:pStyle w:val="Pieddepage"/>
          <w:jc w:val="center"/>
        </w:pPr>
        <w:r>
          <w:fldChar w:fldCharType="begin"/>
        </w:r>
        <w:r>
          <w:instrText>PAGE   \* MERGEFORMAT</w:instrText>
        </w:r>
        <w:r>
          <w:fldChar w:fldCharType="separate"/>
        </w:r>
        <w:r>
          <w:rPr>
            <w:lang w:val="fr-FR"/>
          </w:rPr>
          <w:t>2</w:t>
        </w:r>
        <w:r>
          <w:fldChar w:fldCharType="end"/>
        </w:r>
      </w:p>
    </w:sdtContent>
  </w:sdt>
  <w:p w14:paraId="2B4F7F46" w14:textId="77777777" w:rsidR="006678D8" w:rsidRDefault="006678D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4EB96" w14:textId="77777777" w:rsidR="00E44C48" w:rsidRDefault="00E44C48">
      <w:pPr>
        <w:spacing w:after="0" w:line="240" w:lineRule="auto"/>
      </w:pPr>
      <w:r>
        <w:separator/>
      </w:r>
    </w:p>
  </w:footnote>
  <w:footnote w:type="continuationSeparator" w:id="0">
    <w:p w14:paraId="2E321F53" w14:textId="77777777" w:rsidR="00E44C48" w:rsidRDefault="00E44C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03717" w14:textId="77777777" w:rsidR="00001F0E" w:rsidRDefault="00000000">
    <w:pPr>
      <w:pStyle w:val="En-tte"/>
    </w:pPr>
    <w:r>
      <w:rPr>
        <w:noProof/>
      </w:rPr>
      <w:pict w14:anchorId="1505C98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7" o:spid="_x0000_s1026" type="#_x0000_t136" style="position:absolute;margin-left:0;margin-top:0;width:618.9pt;height:44.2pt;rotation:315;z-index:-251655168;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E71DB" w14:textId="77777777" w:rsidR="00001F0E" w:rsidRDefault="00000000">
    <w:pPr>
      <w:pStyle w:val="En-tte"/>
    </w:pPr>
    <w:r>
      <w:rPr>
        <w:noProof/>
      </w:rPr>
      <w:pict w14:anchorId="4FAECF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8" o:spid="_x0000_s1027" type="#_x0000_t136" style="position:absolute;margin-left:0;margin-top:0;width:618.9pt;height:44.2pt;rotation:315;z-index:-251653120;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1F2DB" w14:textId="77777777" w:rsidR="00001F0E" w:rsidRDefault="00000000">
    <w:pPr>
      <w:pStyle w:val="En-tte"/>
    </w:pPr>
    <w:r>
      <w:rPr>
        <w:noProof/>
      </w:rPr>
      <w:pict w14:anchorId="3CB7E3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6" o:spid="_x0000_s1025" type="#_x0000_t136" style="position:absolute;margin-left:0;margin-top:0;width:618.9pt;height:44.2pt;rotation:315;z-index:-251657216;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53705" w14:textId="77777777" w:rsidR="00001F0E" w:rsidRDefault="00000000">
    <w:pPr>
      <w:pStyle w:val="En-tte"/>
    </w:pPr>
    <w:r>
      <w:rPr>
        <w:noProof/>
      </w:rPr>
      <w:pict w14:anchorId="0944F4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10" o:spid="_x0000_s1031" type="#_x0000_t136" style="position:absolute;margin-left:0;margin-top:0;width:618.9pt;height:44.2pt;rotation:315;z-index:-251644928;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r>
      <w:rPr>
        <w:noProof/>
      </w:rPr>
      <w:pict w14:anchorId="20AB5262">
        <v:shape id="_x0000_s1030" type="#_x0000_t136" style="position:absolute;margin-left:0;margin-top:0;width:618.9pt;height:44.2pt;rotation:315;z-index:-251646976;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257DC" w14:textId="77777777" w:rsidR="00001F0E" w:rsidRDefault="00000000">
    <w:pPr>
      <w:pStyle w:val="En-tte"/>
    </w:pPr>
    <w:r>
      <w:rPr>
        <w:noProof/>
      </w:rPr>
      <w:pict w14:anchorId="53A55E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11" o:spid="_x0000_s1033" type="#_x0000_t136" style="position:absolute;margin-left:0;margin-top:0;width:618.9pt;height:44.2pt;rotation:315;z-index:-251640832;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r>
      <w:rPr>
        <w:noProof/>
      </w:rPr>
      <w:pict w14:anchorId="210CF6B9">
        <v:shape id="_x0000_s1032" type="#_x0000_t136" style="position:absolute;margin-left:0;margin-top:0;width:618.9pt;height:44.2pt;rotation:315;z-index:-251642880;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3F70F" w14:textId="77777777" w:rsidR="00001F0E" w:rsidRDefault="00000000">
    <w:pPr>
      <w:pStyle w:val="En-tte"/>
    </w:pPr>
    <w:r>
      <w:rPr>
        <w:noProof/>
      </w:rPr>
      <w:pict w14:anchorId="425FF9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9" o:spid="_x0000_s1029" type="#_x0000_t136" style="position:absolute;margin-left:0;margin-top:0;width:618.9pt;height:44.2pt;rotation:315;z-index:-251649024;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r>
      <w:rPr>
        <w:noProof/>
      </w:rPr>
      <w:pict w14:anchorId="2F53623E">
        <v:shape id="_x0000_s1028" type="#_x0000_t136" style="position:absolute;margin-left:0;margin-top:0;width:618.9pt;height:44.2pt;rotation:315;z-index:-251651072;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91C19"/>
    <w:multiLevelType w:val="multilevel"/>
    <w:tmpl w:val="87041BE2"/>
    <w:lvl w:ilvl="0">
      <w:start w:val="1"/>
      <w:numFmt w:val="decimal"/>
      <w:pStyle w:val="Titre1"/>
      <w:lvlText w:val="Chapitre %1"/>
      <w:lvlJc w:val="left"/>
      <w:pPr>
        <w:tabs>
          <w:tab w:val="num" w:pos="1701"/>
        </w:tabs>
        <w:ind w:left="1701" w:hanging="1701"/>
      </w:pPr>
      <w:rPr>
        <w:rFonts w:hint="default"/>
      </w:rPr>
    </w:lvl>
    <w:lvl w:ilvl="1">
      <w:start w:val="1"/>
      <w:numFmt w:val="decimal"/>
      <w:pStyle w:val="Titre2"/>
      <w:lvlText w:val="Section %1.%2"/>
      <w:lvlJc w:val="left"/>
      <w:pPr>
        <w:ind w:left="3686" w:firstLine="0"/>
      </w:pPr>
      <w:rPr>
        <w:rFonts w:hint="default"/>
      </w:rPr>
    </w:lvl>
    <w:lvl w:ilvl="2">
      <w:start w:val="1"/>
      <w:numFmt w:val="decimal"/>
      <w:pStyle w:val="Titre3"/>
      <w:lvlText w:val="%1.%2.%3"/>
      <w:lvlJc w:val="left"/>
      <w:pPr>
        <w:ind w:left="2694" w:firstLine="0"/>
      </w:pPr>
    </w:lvl>
    <w:lvl w:ilvl="3">
      <w:start w:val="1"/>
      <w:numFmt w:val="none"/>
      <w:pStyle w:val="Titre4"/>
      <w:lvlText w:val=""/>
      <w:lvlJc w:val="left"/>
      <w:pPr>
        <w:ind w:left="0" w:firstLine="0"/>
      </w:pPr>
      <w:rPr>
        <w:rFonts w:hint="default"/>
      </w:rPr>
    </w:lvl>
    <w:lvl w:ilvl="4">
      <w:start w:val="1"/>
      <w:numFmt w:val="decimal"/>
      <w:lvlRestart w:val="3"/>
      <w:pStyle w:val="Titre5"/>
      <w:lvlText w:val="%5."/>
      <w:lvlJc w:val="left"/>
      <w:pPr>
        <w:tabs>
          <w:tab w:val="num" w:pos="851"/>
        </w:tabs>
        <w:ind w:left="851" w:hanging="284"/>
      </w:pPr>
      <w:rPr>
        <w:rFonts w:hint="default"/>
      </w:rPr>
    </w:lvl>
    <w:lvl w:ilvl="5">
      <w:start w:val="1"/>
      <w:numFmt w:val="lowerLetter"/>
      <w:pStyle w:val="Titre6"/>
      <w:lvlText w:val="%6)"/>
      <w:lvlJc w:val="left"/>
      <w:pPr>
        <w:tabs>
          <w:tab w:val="num" w:pos="1418"/>
        </w:tabs>
        <w:ind w:left="1418" w:hanging="284"/>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42755587"/>
    <w:multiLevelType w:val="multilevel"/>
    <w:tmpl w:val="D45EB096"/>
    <w:lvl w:ilvl="0">
      <w:start w:val="1"/>
      <w:numFmt w:val="decimal"/>
      <w:lvlText w:val="Chapitre %1"/>
      <w:lvlJc w:val="left"/>
      <w:pPr>
        <w:ind w:left="2552" w:hanging="2552"/>
      </w:pPr>
      <w:rPr>
        <w:rFonts w:ascii="Arial" w:hAnsi="Arial" w:hint="default"/>
        <w:b/>
        <w:i w:val="0"/>
        <w:caps w:val="0"/>
        <w:strike w:val="0"/>
        <w:dstrike w:val="0"/>
        <w:vanish w:val="0"/>
        <w:color w:val="BB3529"/>
        <w:sz w:val="40"/>
        <w:vertAlign w:val="baseline"/>
      </w:rPr>
    </w:lvl>
    <w:lvl w:ilvl="1">
      <w:start w:val="1"/>
      <w:numFmt w:val="decimal"/>
      <w:lvlText w:val="Section %1.%2"/>
      <w:lvlJc w:val="left"/>
      <w:pPr>
        <w:ind w:left="1418" w:hanging="1418"/>
      </w:pPr>
      <w:rPr>
        <w:rFonts w:ascii="Arial" w:hAnsi="Arial" w:hint="default"/>
        <w:b/>
        <w:i w:val="0"/>
        <w:color w:val="C00000"/>
        <w:sz w:val="32"/>
      </w:rPr>
    </w:lvl>
    <w:lvl w:ilvl="2">
      <w:start w:val="1"/>
      <w:numFmt w:val="decimal"/>
      <w:lvlText w:val="%1.%2.%3"/>
      <w:lvlJc w:val="left"/>
      <w:pPr>
        <w:ind w:left="1134" w:hanging="1134"/>
      </w:pPr>
      <w:rPr>
        <w:rFonts w:ascii="Arial Narrow" w:hAnsi="Arial Narrow" w:hint="default"/>
        <w:b/>
        <w:i w:val="0"/>
        <w:color w:val="404040" w:themeColor="text1" w:themeTint="BF"/>
        <w:sz w:val="20"/>
      </w:rPr>
    </w:lvl>
    <w:lvl w:ilvl="3">
      <w:start w:val="1"/>
      <w:numFmt w:val="none"/>
      <w:lvlText w:val=""/>
      <w:lvlJc w:val="left"/>
      <w:pPr>
        <w:ind w:left="0" w:firstLine="0"/>
      </w:pPr>
      <w:rPr>
        <w:rFonts w:ascii="Arial Narrow" w:hAnsi="Arial Narrow" w:hint="default"/>
        <w:b w:val="0"/>
        <w:i w:val="0"/>
        <w:color w:val="262626" w:themeColor="text1" w:themeTint="D9"/>
        <w:sz w:val="24"/>
      </w:rPr>
    </w:lvl>
    <w:lvl w:ilvl="4">
      <w:start w:val="1"/>
      <w:numFmt w:val="decimal"/>
      <w:lvlText w:val="%5)"/>
      <w:lvlJc w:val="left"/>
      <w:pPr>
        <w:ind w:left="851" w:hanging="567"/>
      </w:pPr>
      <w:rPr>
        <w:rFonts w:ascii="Arial Narrow" w:hAnsi="Arial Narrow" w:hint="default"/>
        <w:b w:val="0"/>
        <w:i w:val="0"/>
        <w:color w:val="262626" w:themeColor="text1" w:themeTint="D9"/>
        <w:sz w:val="20"/>
      </w:rPr>
    </w:lvl>
    <w:lvl w:ilvl="5">
      <w:start w:val="1"/>
      <w:numFmt w:val="lowerLetter"/>
      <w:lvlText w:val="%6)"/>
      <w:lvlJc w:val="left"/>
      <w:pPr>
        <w:tabs>
          <w:tab w:val="num" w:pos="851"/>
        </w:tabs>
        <w:ind w:left="1418" w:hanging="567"/>
      </w:pPr>
      <w:rPr>
        <w:rFonts w:ascii="Arial Narrow" w:hAnsi="Arial Narrow" w:hint="default"/>
        <w:b w:val="0"/>
        <w:i w:val="0"/>
        <w:color w:val="404040" w:themeColor="text1" w:themeTint="BF"/>
        <w:sz w:val="20"/>
      </w:rPr>
    </w:lvl>
    <w:lvl w:ilvl="6">
      <w:start w:val="1"/>
      <w:numFmt w:val="bullet"/>
      <w:lvlText w:val=""/>
      <w:lvlJc w:val="left"/>
      <w:pPr>
        <w:tabs>
          <w:tab w:val="num" w:pos="1418"/>
        </w:tabs>
        <w:ind w:left="1985" w:hanging="567"/>
      </w:pPr>
      <w:rPr>
        <w:rFonts w:ascii="Symbol" w:hAnsi="Symbol" w:hint="default"/>
        <w:color w:val="262626" w:themeColor="text1" w:themeTint="D9"/>
      </w:rPr>
    </w:lvl>
    <w:lvl w:ilvl="7">
      <w:start w:val="1"/>
      <w:numFmt w:val="none"/>
      <w:lvlText w:val="- "/>
      <w:lvlJc w:val="left"/>
      <w:pPr>
        <w:ind w:left="2552" w:hanging="567"/>
      </w:pPr>
      <w:rPr>
        <w:rFonts w:ascii="Arial Narrow" w:hAnsi="Arial Narrow" w:hint="default"/>
        <w:b w:val="0"/>
        <w:i w:val="0"/>
        <w:color w:val="262626" w:themeColor="text1" w:themeTint="D9"/>
        <w:sz w:val="24"/>
      </w:rPr>
    </w:lvl>
    <w:lvl w:ilvl="8">
      <w:start w:val="1"/>
      <w:numFmt w:val="none"/>
      <w:lvlText w:val=""/>
      <w:lvlJc w:val="left"/>
      <w:pPr>
        <w:ind w:left="0" w:firstLine="0"/>
      </w:pPr>
      <w:rPr>
        <w:rFonts w:hint="default"/>
      </w:rPr>
    </w:lvl>
  </w:abstractNum>
  <w:abstractNum w:abstractNumId="2" w15:restartNumberingAfterBreak="0">
    <w:nsid w:val="659B330A"/>
    <w:multiLevelType w:val="hybridMultilevel"/>
    <w:tmpl w:val="A3403F8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77945826">
    <w:abstractNumId w:val="0"/>
  </w:num>
  <w:num w:numId="2" w16cid:durableId="5335401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5807305">
    <w:abstractNumId w:val="0"/>
  </w:num>
  <w:num w:numId="4" w16cid:durableId="8984383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272188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261881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72362474">
    <w:abstractNumId w:val="0"/>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422224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339098">
    <w:abstractNumId w:val="1"/>
  </w:num>
  <w:num w:numId="10" w16cid:durableId="1529442116">
    <w:abstractNumId w:val="2"/>
  </w:num>
  <w:num w:numId="11" w16cid:durableId="122576984">
    <w:abstractNumId w:val="0"/>
  </w:num>
  <w:num w:numId="12" w16cid:durableId="539364460">
    <w:abstractNumId w:val="0"/>
  </w:num>
  <w:num w:numId="13" w16cid:durableId="4092760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S79jzJM0xL7GnRcEC0X1FCE/DBXGpxs3zcZJaJTCcoNe++VSe6jxAJ0kOHl4af451iLGf2hKTU5p6bMCYzjnBw==" w:salt="2iM+6JOs+2kf63xprp4ohQ=="/>
  <w:defaultTabStop w:val="708"/>
  <w:hyphenationZone w:val="425"/>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196"/>
    <w:rsid w:val="00001F0E"/>
    <w:rsid w:val="0000256F"/>
    <w:rsid w:val="000061CC"/>
    <w:rsid w:val="0001132B"/>
    <w:rsid w:val="00013C33"/>
    <w:rsid w:val="00015BDB"/>
    <w:rsid w:val="000210DE"/>
    <w:rsid w:val="00021718"/>
    <w:rsid w:val="000243D1"/>
    <w:rsid w:val="0002560F"/>
    <w:rsid w:val="00027BC2"/>
    <w:rsid w:val="00035F2A"/>
    <w:rsid w:val="000360E2"/>
    <w:rsid w:val="00051926"/>
    <w:rsid w:val="0005442F"/>
    <w:rsid w:val="00055843"/>
    <w:rsid w:val="00055A45"/>
    <w:rsid w:val="00055BE6"/>
    <w:rsid w:val="00056E18"/>
    <w:rsid w:val="00062FF9"/>
    <w:rsid w:val="00067007"/>
    <w:rsid w:val="0007245F"/>
    <w:rsid w:val="000735F0"/>
    <w:rsid w:val="00075087"/>
    <w:rsid w:val="000832CA"/>
    <w:rsid w:val="00087F28"/>
    <w:rsid w:val="000905C9"/>
    <w:rsid w:val="000924DB"/>
    <w:rsid w:val="0009288F"/>
    <w:rsid w:val="000A0952"/>
    <w:rsid w:val="000A41C5"/>
    <w:rsid w:val="000A4941"/>
    <w:rsid w:val="000A721D"/>
    <w:rsid w:val="000B41F7"/>
    <w:rsid w:val="000C6AEF"/>
    <w:rsid w:val="000D293B"/>
    <w:rsid w:val="000D3E9B"/>
    <w:rsid w:val="000D4C47"/>
    <w:rsid w:val="000D66DA"/>
    <w:rsid w:val="000D6B03"/>
    <w:rsid w:val="000E3424"/>
    <w:rsid w:val="000E567A"/>
    <w:rsid w:val="000F1DFD"/>
    <w:rsid w:val="000F3006"/>
    <w:rsid w:val="000F6E1B"/>
    <w:rsid w:val="00100421"/>
    <w:rsid w:val="00100B85"/>
    <w:rsid w:val="001039D7"/>
    <w:rsid w:val="00107A2D"/>
    <w:rsid w:val="001105BF"/>
    <w:rsid w:val="00110EEF"/>
    <w:rsid w:val="00112F08"/>
    <w:rsid w:val="00116111"/>
    <w:rsid w:val="00120A0A"/>
    <w:rsid w:val="001239E1"/>
    <w:rsid w:val="00126F8E"/>
    <w:rsid w:val="001278C9"/>
    <w:rsid w:val="00131FDD"/>
    <w:rsid w:val="0013440B"/>
    <w:rsid w:val="0013597C"/>
    <w:rsid w:val="00135B01"/>
    <w:rsid w:val="00137529"/>
    <w:rsid w:val="00137C06"/>
    <w:rsid w:val="0014472F"/>
    <w:rsid w:val="00145142"/>
    <w:rsid w:val="001454D6"/>
    <w:rsid w:val="00145CD8"/>
    <w:rsid w:val="00147213"/>
    <w:rsid w:val="001474BC"/>
    <w:rsid w:val="00154A0F"/>
    <w:rsid w:val="001554F7"/>
    <w:rsid w:val="001556E8"/>
    <w:rsid w:val="00160BB2"/>
    <w:rsid w:val="0016144F"/>
    <w:rsid w:val="00166663"/>
    <w:rsid w:val="00166FC4"/>
    <w:rsid w:val="00176B23"/>
    <w:rsid w:val="00180331"/>
    <w:rsid w:val="00182DB0"/>
    <w:rsid w:val="0018709B"/>
    <w:rsid w:val="001915AC"/>
    <w:rsid w:val="00193BF7"/>
    <w:rsid w:val="001A5C1C"/>
    <w:rsid w:val="001A6C8F"/>
    <w:rsid w:val="001A78B4"/>
    <w:rsid w:val="001B0D75"/>
    <w:rsid w:val="001B25B2"/>
    <w:rsid w:val="001B3078"/>
    <w:rsid w:val="001B3359"/>
    <w:rsid w:val="001B4AD8"/>
    <w:rsid w:val="001B5178"/>
    <w:rsid w:val="001B529F"/>
    <w:rsid w:val="001C1679"/>
    <w:rsid w:val="001C67C4"/>
    <w:rsid w:val="001C6E10"/>
    <w:rsid w:val="001D551B"/>
    <w:rsid w:val="001E28E2"/>
    <w:rsid w:val="001E6DCD"/>
    <w:rsid w:val="001E7682"/>
    <w:rsid w:val="001F14BF"/>
    <w:rsid w:val="001F3DC0"/>
    <w:rsid w:val="001F45C3"/>
    <w:rsid w:val="001F4B60"/>
    <w:rsid w:val="00210F9D"/>
    <w:rsid w:val="00211975"/>
    <w:rsid w:val="00214C13"/>
    <w:rsid w:val="00214FB1"/>
    <w:rsid w:val="00216542"/>
    <w:rsid w:val="00216877"/>
    <w:rsid w:val="00217FB2"/>
    <w:rsid w:val="0022051D"/>
    <w:rsid w:val="0022122D"/>
    <w:rsid w:val="00225ECC"/>
    <w:rsid w:val="0022654E"/>
    <w:rsid w:val="00234424"/>
    <w:rsid w:val="002355BE"/>
    <w:rsid w:val="00240B55"/>
    <w:rsid w:val="0025158B"/>
    <w:rsid w:val="002529DC"/>
    <w:rsid w:val="002540CA"/>
    <w:rsid w:val="002547E9"/>
    <w:rsid w:val="002548E1"/>
    <w:rsid w:val="00254ECF"/>
    <w:rsid w:val="00255073"/>
    <w:rsid w:val="002610C9"/>
    <w:rsid w:val="00263B4C"/>
    <w:rsid w:val="00270EB8"/>
    <w:rsid w:val="0027264F"/>
    <w:rsid w:val="00272E64"/>
    <w:rsid w:val="00280434"/>
    <w:rsid w:val="00280CC7"/>
    <w:rsid w:val="00282F9C"/>
    <w:rsid w:val="00283279"/>
    <w:rsid w:val="00292D1B"/>
    <w:rsid w:val="002A3108"/>
    <w:rsid w:val="002B03F7"/>
    <w:rsid w:val="002B0E75"/>
    <w:rsid w:val="002C0685"/>
    <w:rsid w:val="002C4272"/>
    <w:rsid w:val="002C5FC6"/>
    <w:rsid w:val="002C66FB"/>
    <w:rsid w:val="002D2AE8"/>
    <w:rsid w:val="002E5043"/>
    <w:rsid w:val="002E6D56"/>
    <w:rsid w:val="002F2857"/>
    <w:rsid w:val="002F457C"/>
    <w:rsid w:val="002F4B8A"/>
    <w:rsid w:val="00302F7B"/>
    <w:rsid w:val="003042BE"/>
    <w:rsid w:val="003103D7"/>
    <w:rsid w:val="0031091B"/>
    <w:rsid w:val="003110DB"/>
    <w:rsid w:val="003117C7"/>
    <w:rsid w:val="00312CEE"/>
    <w:rsid w:val="0031556B"/>
    <w:rsid w:val="00320059"/>
    <w:rsid w:val="00320AE6"/>
    <w:rsid w:val="0032263D"/>
    <w:rsid w:val="003236C5"/>
    <w:rsid w:val="00324C84"/>
    <w:rsid w:val="00330A42"/>
    <w:rsid w:val="003316C1"/>
    <w:rsid w:val="003347FB"/>
    <w:rsid w:val="0033688A"/>
    <w:rsid w:val="003378AF"/>
    <w:rsid w:val="00341520"/>
    <w:rsid w:val="00346E7C"/>
    <w:rsid w:val="003534B6"/>
    <w:rsid w:val="0035611D"/>
    <w:rsid w:val="00356209"/>
    <w:rsid w:val="003566D1"/>
    <w:rsid w:val="003608D3"/>
    <w:rsid w:val="0036179C"/>
    <w:rsid w:val="0036324D"/>
    <w:rsid w:val="00364401"/>
    <w:rsid w:val="003679BF"/>
    <w:rsid w:val="003715B1"/>
    <w:rsid w:val="0037794D"/>
    <w:rsid w:val="0038311F"/>
    <w:rsid w:val="00390CA8"/>
    <w:rsid w:val="00391988"/>
    <w:rsid w:val="00391B2B"/>
    <w:rsid w:val="003950FA"/>
    <w:rsid w:val="003A1C2C"/>
    <w:rsid w:val="003A39BD"/>
    <w:rsid w:val="003A41A8"/>
    <w:rsid w:val="003A41D9"/>
    <w:rsid w:val="003A442D"/>
    <w:rsid w:val="003A4CBD"/>
    <w:rsid w:val="003A78BE"/>
    <w:rsid w:val="003B24F7"/>
    <w:rsid w:val="003B40C3"/>
    <w:rsid w:val="003B469C"/>
    <w:rsid w:val="003B47F9"/>
    <w:rsid w:val="003C153E"/>
    <w:rsid w:val="003C733E"/>
    <w:rsid w:val="003C749D"/>
    <w:rsid w:val="003D2DC2"/>
    <w:rsid w:val="003D3444"/>
    <w:rsid w:val="003D38BC"/>
    <w:rsid w:val="003D5129"/>
    <w:rsid w:val="003D7968"/>
    <w:rsid w:val="003E1520"/>
    <w:rsid w:val="003E1ED3"/>
    <w:rsid w:val="003E60C5"/>
    <w:rsid w:val="003F2265"/>
    <w:rsid w:val="003F3510"/>
    <w:rsid w:val="003F7C9E"/>
    <w:rsid w:val="00400BA8"/>
    <w:rsid w:val="00404DBC"/>
    <w:rsid w:val="00410E6D"/>
    <w:rsid w:val="0041193F"/>
    <w:rsid w:val="00412629"/>
    <w:rsid w:val="00415EE2"/>
    <w:rsid w:val="0041623C"/>
    <w:rsid w:val="004211C4"/>
    <w:rsid w:val="00426EBB"/>
    <w:rsid w:val="0042749C"/>
    <w:rsid w:val="004307AF"/>
    <w:rsid w:val="00433511"/>
    <w:rsid w:val="00433F56"/>
    <w:rsid w:val="004400CE"/>
    <w:rsid w:val="00445AE5"/>
    <w:rsid w:val="00451104"/>
    <w:rsid w:val="004541B5"/>
    <w:rsid w:val="004547BB"/>
    <w:rsid w:val="004579CA"/>
    <w:rsid w:val="00460DA9"/>
    <w:rsid w:val="00464061"/>
    <w:rsid w:val="00470884"/>
    <w:rsid w:val="00470A71"/>
    <w:rsid w:val="004715B1"/>
    <w:rsid w:val="00471691"/>
    <w:rsid w:val="00474632"/>
    <w:rsid w:val="00477A3F"/>
    <w:rsid w:val="00480A73"/>
    <w:rsid w:val="00486E3F"/>
    <w:rsid w:val="004901E2"/>
    <w:rsid w:val="00492004"/>
    <w:rsid w:val="004925AD"/>
    <w:rsid w:val="00492CE2"/>
    <w:rsid w:val="00497AF7"/>
    <w:rsid w:val="004A0408"/>
    <w:rsid w:val="004A197A"/>
    <w:rsid w:val="004B12BC"/>
    <w:rsid w:val="004C1E56"/>
    <w:rsid w:val="004C1FE0"/>
    <w:rsid w:val="004C2200"/>
    <w:rsid w:val="004C4B91"/>
    <w:rsid w:val="004D0BAB"/>
    <w:rsid w:val="004D5102"/>
    <w:rsid w:val="004E2B2A"/>
    <w:rsid w:val="004E323D"/>
    <w:rsid w:val="004E68A1"/>
    <w:rsid w:val="004F0220"/>
    <w:rsid w:val="004F1DCB"/>
    <w:rsid w:val="004F1E18"/>
    <w:rsid w:val="004F3AEB"/>
    <w:rsid w:val="004F446F"/>
    <w:rsid w:val="005012C4"/>
    <w:rsid w:val="00502D08"/>
    <w:rsid w:val="0050601B"/>
    <w:rsid w:val="005127BB"/>
    <w:rsid w:val="00512FA5"/>
    <w:rsid w:val="00516164"/>
    <w:rsid w:val="00517876"/>
    <w:rsid w:val="0052460D"/>
    <w:rsid w:val="0053151D"/>
    <w:rsid w:val="00533D8A"/>
    <w:rsid w:val="00534338"/>
    <w:rsid w:val="00537EF4"/>
    <w:rsid w:val="005421B9"/>
    <w:rsid w:val="00543A1C"/>
    <w:rsid w:val="0054556E"/>
    <w:rsid w:val="005459B6"/>
    <w:rsid w:val="0054692B"/>
    <w:rsid w:val="00546F0D"/>
    <w:rsid w:val="00552967"/>
    <w:rsid w:val="00555D63"/>
    <w:rsid w:val="00563B6E"/>
    <w:rsid w:val="005701E2"/>
    <w:rsid w:val="0057090E"/>
    <w:rsid w:val="005710F8"/>
    <w:rsid w:val="0057149E"/>
    <w:rsid w:val="00571CA2"/>
    <w:rsid w:val="00574628"/>
    <w:rsid w:val="00575C1B"/>
    <w:rsid w:val="00581EC1"/>
    <w:rsid w:val="0058316A"/>
    <w:rsid w:val="00585F18"/>
    <w:rsid w:val="00586BA5"/>
    <w:rsid w:val="005938D4"/>
    <w:rsid w:val="005A02AF"/>
    <w:rsid w:val="005A100F"/>
    <w:rsid w:val="005B2278"/>
    <w:rsid w:val="005B266F"/>
    <w:rsid w:val="005B3F49"/>
    <w:rsid w:val="005D0025"/>
    <w:rsid w:val="005E3FD1"/>
    <w:rsid w:val="005E6107"/>
    <w:rsid w:val="005F105D"/>
    <w:rsid w:val="005F7A14"/>
    <w:rsid w:val="00601008"/>
    <w:rsid w:val="006024B8"/>
    <w:rsid w:val="006109F1"/>
    <w:rsid w:val="006207B7"/>
    <w:rsid w:val="006252D1"/>
    <w:rsid w:val="006258D3"/>
    <w:rsid w:val="00627850"/>
    <w:rsid w:val="00640EFF"/>
    <w:rsid w:val="0064116B"/>
    <w:rsid w:val="006441A9"/>
    <w:rsid w:val="00644F15"/>
    <w:rsid w:val="0064640A"/>
    <w:rsid w:val="00646BBB"/>
    <w:rsid w:val="00647C98"/>
    <w:rsid w:val="00651D45"/>
    <w:rsid w:val="006536E0"/>
    <w:rsid w:val="00657F7F"/>
    <w:rsid w:val="00663329"/>
    <w:rsid w:val="006678D8"/>
    <w:rsid w:val="00667E2A"/>
    <w:rsid w:val="00670496"/>
    <w:rsid w:val="00671361"/>
    <w:rsid w:val="0067204A"/>
    <w:rsid w:val="006828FC"/>
    <w:rsid w:val="00682EFE"/>
    <w:rsid w:val="00690233"/>
    <w:rsid w:val="00690967"/>
    <w:rsid w:val="00691B29"/>
    <w:rsid w:val="006A02E3"/>
    <w:rsid w:val="006A2504"/>
    <w:rsid w:val="006A37B5"/>
    <w:rsid w:val="006A545C"/>
    <w:rsid w:val="006A6BE4"/>
    <w:rsid w:val="006A7A46"/>
    <w:rsid w:val="006B1001"/>
    <w:rsid w:val="006C18AC"/>
    <w:rsid w:val="006C40D1"/>
    <w:rsid w:val="006D11DA"/>
    <w:rsid w:val="006D369B"/>
    <w:rsid w:val="006D4BB2"/>
    <w:rsid w:val="006D4CFB"/>
    <w:rsid w:val="006D5EC2"/>
    <w:rsid w:val="006E18A9"/>
    <w:rsid w:val="006E2AB9"/>
    <w:rsid w:val="006E59C4"/>
    <w:rsid w:val="006E7539"/>
    <w:rsid w:val="006F06C3"/>
    <w:rsid w:val="0070051E"/>
    <w:rsid w:val="00702004"/>
    <w:rsid w:val="00703557"/>
    <w:rsid w:val="0071185B"/>
    <w:rsid w:val="00715022"/>
    <w:rsid w:val="00717380"/>
    <w:rsid w:val="00720A73"/>
    <w:rsid w:val="00722342"/>
    <w:rsid w:val="00730D85"/>
    <w:rsid w:val="007316B8"/>
    <w:rsid w:val="00735B85"/>
    <w:rsid w:val="00736447"/>
    <w:rsid w:val="00741EAC"/>
    <w:rsid w:val="00743DA7"/>
    <w:rsid w:val="00746BE5"/>
    <w:rsid w:val="00755882"/>
    <w:rsid w:val="007577C1"/>
    <w:rsid w:val="007620D7"/>
    <w:rsid w:val="007645CE"/>
    <w:rsid w:val="00766AD5"/>
    <w:rsid w:val="007673A5"/>
    <w:rsid w:val="00776095"/>
    <w:rsid w:val="00776988"/>
    <w:rsid w:val="00776D43"/>
    <w:rsid w:val="0077717C"/>
    <w:rsid w:val="00784134"/>
    <w:rsid w:val="00786B59"/>
    <w:rsid w:val="00791B36"/>
    <w:rsid w:val="00792DDC"/>
    <w:rsid w:val="007A0D08"/>
    <w:rsid w:val="007A4196"/>
    <w:rsid w:val="007B047E"/>
    <w:rsid w:val="007B0B08"/>
    <w:rsid w:val="007B0B2F"/>
    <w:rsid w:val="007B35E6"/>
    <w:rsid w:val="007B52C5"/>
    <w:rsid w:val="007B6342"/>
    <w:rsid w:val="007C255F"/>
    <w:rsid w:val="007D3B96"/>
    <w:rsid w:val="007D504B"/>
    <w:rsid w:val="007D518D"/>
    <w:rsid w:val="007D65D6"/>
    <w:rsid w:val="007E1870"/>
    <w:rsid w:val="007F0B17"/>
    <w:rsid w:val="007F394C"/>
    <w:rsid w:val="007F61AA"/>
    <w:rsid w:val="0080357F"/>
    <w:rsid w:val="00810430"/>
    <w:rsid w:val="00813351"/>
    <w:rsid w:val="00813371"/>
    <w:rsid w:val="00814D32"/>
    <w:rsid w:val="00814D4C"/>
    <w:rsid w:val="00815463"/>
    <w:rsid w:val="00820A61"/>
    <w:rsid w:val="00821C78"/>
    <w:rsid w:val="00823B4A"/>
    <w:rsid w:val="00827246"/>
    <w:rsid w:val="0083075F"/>
    <w:rsid w:val="00830F60"/>
    <w:rsid w:val="00835453"/>
    <w:rsid w:val="008358D6"/>
    <w:rsid w:val="008359FF"/>
    <w:rsid w:val="00836DA6"/>
    <w:rsid w:val="00845395"/>
    <w:rsid w:val="00851B84"/>
    <w:rsid w:val="008521A6"/>
    <w:rsid w:val="00852D6B"/>
    <w:rsid w:val="00856333"/>
    <w:rsid w:val="00862053"/>
    <w:rsid w:val="0086352D"/>
    <w:rsid w:val="008665EF"/>
    <w:rsid w:val="00871267"/>
    <w:rsid w:val="00881420"/>
    <w:rsid w:val="008863A1"/>
    <w:rsid w:val="00886575"/>
    <w:rsid w:val="00891503"/>
    <w:rsid w:val="008915FD"/>
    <w:rsid w:val="0089370F"/>
    <w:rsid w:val="00896061"/>
    <w:rsid w:val="00896353"/>
    <w:rsid w:val="00896F9B"/>
    <w:rsid w:val="00897CF6"/>
    <w:rsid w:val="008A19A6"/>
    <w:rsid w:val="008A3825"/>
    <w:rsid w:val="008A7089"/>
    <w:rsid w:val="008A73AF"/>
    <w:rsid w:val="008A7BBF"/>
    <w:rsid w:val="008B040F"/>
    <w:rsid w:val="008B2630"/>
    <w:rsid w:val="008B2C63"/>
    <w:rsid w:val="008B49B9"/>
    <w:rsid w:val="008C148D"/>
    <w:rsid w:val="008C16B4"/>
    <w:rsid w:val="008C3BA0"/>
    <w:rsid w:val="008C6865"/>
    <w:rsid w:val="008C7ABF"/>
    <w:rsid w:val="008D027B"/>
    <w:rsid w:val="008D0E39"/>
    <w:rsid w:val="008D1DE6"/>
    <w:rsid w:val="008D28B0"/>
    <w:rsid w:val="008D2D6E"/>
    <w:rsid w:val="008D3D12"/>
    <w:rsid w:val="008E0FE1"/>
    <w:rsid w:val="008E14DE"/>
    <w:rsid w:val="008E1B99"/>
    <w:rsid w:val="008E5CD0"/>
    <w:rsid w:val="008F37A9"/>
    <w:rsid w:val="008F7B79"/>
    <w:rsid w:val="00901A32"/>
    <w:rsid w:val="00901AFC"/>
    <w:rsid w:val="00901C1D"/>
    <w:rsid w:val="0090202E"/>
    <w:rsid w:val="0090203B"/>
    <w:rsid w:val="00902A80"/>
    <w:rsid w:val="00902ED9"/>
    <w:rsid w:val="0090443F"/>
    <w:rsid w:val="009118A2"/>
    <w:rsid w:val="0091795A"/>
    <w:rsid w:val="00921733"/>
    <w:rsid w:val="00922EAA"/>
    <w:rsid w:val="00924921"/>
    <w:rsid w:val="00927301"/>
    <w:rsid w:val="00936C8D"/>
    <w:rsid w:val="00937205"/>
    <w:rsid w:val="00937540"/>
    <w:rsid w:val="00937651"/>
    <w:rsid w:val="009442D8"/>
    <w:rsid w:val="00944F60"/>
    <w:rsid w:val="009457E8"/>
    <w:rsid w:val="0095191F"/>
    <w:rsid w:val="00965120"/>
    <w:rsid w:val="0097276C"/>
    <w:rsid w:val="00976BDF"/>
    <w:rsid w:val="00984B36"/>
    <w:rsid w:val="0098693A"/>
    <w:rsid w:val="00993691"/>
    <w:rsid w:val="00993786"/>
    <w:rsid w:val="00996773"/>
    <w:rsid w:val="009967B6"/>
    <w:rsid w:val="009A2319"/>
    <w:rsid w:val="009A3DD2"/>
    <w:rsid w:val="009B02C8"/>
    <w:rsid w:val="009B0D84"/>
    <w:rsid w:val="009B5E04"/>
    <w:rsid w:val="009C32A1"/>
    <w:rsid w:val="009C416A"/>
    <w:rsid w:val="009C5F2A"/>
    <w:rsid w:val="009D1738"/>
    <w:rsid w:val="009D1B9E"/>
    <w:rsid w:val="009D29E0"/>
    <w:rsid w:val="009E52C0"/>
    <w:rsid w:val="009F0751"/>
    <w:rsid w:val="009F47B6"/>
    <w:rsid w:val="009F56DF"/>
    <w:rsid w:val="009F621F"/>
    <w:rsid w:val="009F72C5"/>
    <w:rsid w:val="00A028BB"/>
    <w:rsid w:val="00A076FC"/>
    <w:rsid w:val="00A07FB2"/>
    <w:rsid w:val="00A10C4D"/>
    <w:rsid w:val="00A219D6"/>
    <w:rsid w:val="00A32518"/>
    <w:rsid w:val="00A32FAA"/>
    <w:rsid w:val="00A34CD7"/>
    <w:rsid w:val="00A4146E"/>
    <w:rsid w:val="00A41782"/>
    <w:rsid w:val="00A42447"/>
    <w:rsid w:val="00A43463"/>
    <w:rsid w:val="00A52806"/>
    <w:rsid w:val="00A5564D"/>
    <w:rsid w:val="00A646E2"/>
    <w:rsid w:val="00A66308"/>
    <w:rsid w:val="00A66846"/>
    <w:rsid w:val="00A70742"/>
    <w:rsid w:val="00A71481"/>
    <w:rsid w:val="00A74417"/>
    <w:rsid w:val="00A77FCF"/>
    <w:rsid w:val="00A81019"/>
    <w:rsid w:val="00A817DF"/>
    <w:rsid w:val="00A81EA8"/>
    <w:rsid w:val="00A81F66"/>
    <w:rsid w:val="00A85320"/>
    <w:rsid w:val="00A85981"/>
    <w:rsid w:val="00A871BD"/>
    <w:rsid w:val="00A878ED"/>
    <w:rsid w:val="00A9055D"/>
    <w:rsid w:val="00A90C6F"/>
    <w:rsid w:val="00A95F8B"/>
    <w:rsid w:val="00A96CDD"/>
    <w:rsid w:val="00AA03EF"/>
    <w:rsid w:val="00AA6768"/>
    <w:rsid w:val="00AA7772"/>
    <w:rsid w:val="00AB35EC"/>
    <w:rsid w:val="00AB4149"/>
    <w:rsid w:val="00AC1E0C"/>
    <w:rsid w:val="00AC5094"/>
    <w:rsid w:val="00AC6A8A"/>
    <w:rsid w:val="00AC7EC3"/>
    <w:rsid w:val="00AD0768"/>
    <w:rsid w:val="00AD1924"/>
    <w:rsid w:val="00AD3D20"/>
    <w:rsid w:val="00AD3FD7"/>
    <w:rsid w:val="00AE3673"/>
    <w:rsid w:val="00AE36EC"/>
    <w:rsid w:val="00AE38B1"/>
    <w:rsid w:val="00AE6195"/>
    <w:rsid w:val="00AF4F94"/>
    <w:rsid w:val="00AF64C9"/>
    <w:rsid w:val="00B01750"/>
    <w:rsid w:val="00B028E1"/>
    <w:rsid w:val="00B034EA"/>
    <w:rsid w:val="00B136CB"/>
    <w:rsid w:val="00B14006"/>
    <w:rsid w:val="00B26A33"/>
    <w:rsid w:val="00B33611"/>
    <w:rsid w:val="00B34E17"/>
    <w:rsid w:val="00B37C6D"/>
    <w:rsid w:val="00B41805"/>
    <w:rsid w:val="00B429CB"/>
    <w:rsid w:val="00B43C17"/>
    <w:rsid w:val="00B4502E"/>
    <w:rsid w:val="00B4531F"/>
    <w:rsid w:val="00B52546"/>
    <w:rsid w:val="00B62D23"/>
    <w:rsid w:val="00B65F9A"/>
    <w:rsid w:val="00B663FB"/>
    <w:rsid w:val="00B6677C"/>
    <w:rsid w:val="00B730CB"/>
    <w:rsid w:val="00B769D1"/>
    <w:rsid w:val="00B772D0"/>
    <w:rsid w:val="00B85369"/>
    <w:rsid w:val="00B8541E"/>
    <w:rsid w:val="00B90811"/>
    <w:rsid w:val="00B92613"/>
    <w:rsid w:val="00B92BDF"/>
    <w:rsid w:val="00B92DC9"/>
    <w:rsid w:val="00B97A8F"/>
    <w:rsid w:val="00BA0156"/>
    <w:rsid w:val="00BA2E1E"/>
    <w:rsid w:val="00BA2FD4"/>
    <w:rsid w:val="00BA4EC3"/>
    <w:rsid w:val="00BA5505"/>
    <w:rsid w:val="00BA604B"/>
    <w:rsid w:val="00BB2CA2"/>
    <w:rsid w:val="00BB2D48"/>
    <w:rsid w:val="00BB33B3"/>
    <w:rsid w:val="00BB4CB6"/>
    <w:rsid w:val="00BD40BB"/>
    <w:rsid w:val="00BD5E22"/>
    <w:rsid w:val="00BD68DB"/>
    <w:rsid w:val="00BD751F"/>
    <w:rsid w:val="00BE4B60"/>
    <w:rsid w:val="00BE765F"/>
    <w:rsid w:val="00BE7FDB"/>
    <w:rsid w:val="00BF27D8"/>
    <w:rsid w:val="00C03C5A"/>
    <w:rsid w:val="00C112A5"/>
    <w:rsid w:val="00C1173B"/>
    <w:rsid w:val="00C1200D"/>
    <w:rsid w:val="00C133A6"/>
    <w:rsid w:val="00C16DAD"/>
    <w:rsid w:val="00C1728D"/>
    <w:rsid w:val="00C20FCC"/>
    <w:rsid w:val="00C21B31"/>
    <w:rsid w:val="00C22F89"/>
    <w:rsid w:val="00C35401"/>
    <w:rsid w:val="00C3722D"/>
    <w:rsid w:val="00C40B7D"/>
    <w:rsid w:val="00C50071"/>
    <w:rsid w:val="00C522CF"/>
    <w:rsid w:val="00C53BDE"/>
    <w:rsid w:val="00C546E0"/>
    <w:rsid w:val="00C57F14"/>
    <w:rsid w:val="00C60104"/>
    <w:rsid w:val="00C606EB"/>
    <w:rsid w:val="00C65424"/>
    <w:rsid w:val="00C67A36"/>
    <w:rsid w:val="00C955E7"/>
    <w:rsid w:val="00C95715"/>
    <w:rsid w:val="00C95968"/>
    <w:rsid w:val="00C9687C"/>
    <w:rsid w:val="00C96C25"/>
    <w:rsid w:val="00CA3CF4"/>
    <w:rsid w:val="00CB23C4"/>
    <w:rsid w:val="00CB36CD"/>
    <w:rsid w:val="00CC6864"/>
    <w:rsid w:val="00CD0A14"/>
    <w:rsid w:val="00CD1445"/>
    <w:rsid w:val="00CE4A0D"/>
    <w:rsid w:val="00CE7D61"/>
    <w:rsid w:val="00CF4FC5"/>
    <w:rsid w:val="00CF632E"/>
    <w:rsid w:val="00CF6383"/>
    <w:rsid w:val="00CF7EB4"/>
    <w:rsid w:val="00D027D6"/>
    <w:rsid w:val="00D05645"/>
    <w:rsid w:val="00D102CD"/>
    <w:rsid w:val="00D10CD1"/>
    <w:rsid w:val="00D11132"/>
    <w:rsid w:val="00D14427"/>
    <w:rsid w:val="00D23D82"/>
    <w:rsid w:val="00D25E17"/>
    <w:rsid w:val="00D3044A"/>
    <w:rsid w:val="00D32ADF"/>
    <w:rsid w:val="00D348A1"/>
    <w:rsid w:val="00D36063"/>
    <w:rsid w:val="00D37A87"/>
    <w:rsid w:val="00D468B8"/>
    <w:rsid w:val="00D53C23"/>
    <w:rsid w:val="00D558A2"/>
    <w:rsid w:val="00D560EE"/>
    <w:rsid w:val="00D579F9"/>
    <w:rsid w:val="00D60F77"/>
    <w:rsid w:val="00D6255A"/>
    <w:rsid w:val="00D628AA"/>
    <w:rsid w:val="00D67155"/>
    <w:rsid w:val="00D75D31"/>
    <w:rsid w:val="00D82075"/>
    <w:rsid w:val="00D82A98"/>
    <w:rsid w:val="00D83B56"/>
    <w:rsid w:val="00D83EE3"/>
    <w:rsid w:val="00D852AF"/>
    <w:rsid w:val="00D87A57"/>
    <w:rsid w:val="00D925CC"/>
    <w:rsid w:val="00D94763"/>
    <w:rsid w:val="00DA0FD6"/>
    <w:rsid w:val="00DA52EC"/>
    <w:rsid w:val="00DB0417"/>
    <w:rsid w:val="00DB51C5"/>
    <w:rsid w:val="00DB7CB9"/>
    <w:rsid w:val="00DC06F7"/>
    <w:rsid w:val="00DC3AFD"/>
    <w:rsid w:val="00DC6783"/>
    <w:rsid w:val="00DD25A9"/>
    <w:rsid w:val="00DD4EB3"/>
    <w:rsid w:val="00DD5125"/>
    <w:rsid w:val="00DD516B"/>
    <w:rsid w:val="00DE0E2E"/>
    <w:rsid w:val="00DE151E"/>
    <w:rsid w:val="00DE2CD3"/>
    <w:rsid w:val="00DE6C7B"/>
    <w:rsid w:val="00DE7787"/>
    <w:rsid w:val="00DF21FC"/>
    <w:rsid w:val="00DF34BC"/>
    <w:rsid w:val="00DF3A08"/>
    <w:rsid w:val="00DF4C08"/>
    <w:rsid w:val="00E01C8A"/>
    <w:rsid w:val="00E10F3D"/>
    <w:rsid w:val="00E1243D"/>
    <w:rsid w:val="00E1481A"/>
    <w:rsid w:val="00E14D5A"/>
    <w:rsid w:val="00E16898"/>
    <w:rsid w:val="00E17D3D"/>
    <w:rsid w:val="00E21D93"/>
    <w:rsid w:val="00E26669"/>
    <w:rsid w:val="00E349FE"/>
    <w:rsid w:val="00E35262"/>
    <w:rsid w:val="00E355B6"/>
    <w:rsid w:val="00E37EBA"/>
    <w:rsid w:val="00E40DC4"/>
    <w:rsid w:val="00E41DF9"/>
    <w:rsid w:val="00E44C48"/>
    <w:rsid w:val="00E45FBF"/>
    <w:rsid w:val="00E47938"/>
    <w:rsid w:val="00E571DD"/>
    <w:rsid w:val="00E57AA0"/>
    <w:rsid w:val="00E625FE"/>
    <w:rsid w:val="00E63900"/>
    <w:rsid w:val="00E65A67"/>
    <w:rsid w:val="00E66564"/>
    <w:rsid w:val="00E758DF"/>
    <w:rsid w:val="00E805B6"/>
    <w:rsid w:val="00E83E54"/>
    <w:rsid w:val="00E86353"/>
    <w:rsid w:val="00E871B3"/>
    <w:rsid w:val="00E918B1"/>
    <w:rsid w:val="00E9235E"/>
    <w:rsid w:val="00E92EF2"/>
    <w:rsid w:val="00E95328"/>
    <w:rsid w:val="00E96E1C"/>
    <w:rsid w:val="00EA0D92"/>
    <w:rsid w:val="00EA144E"/>
    <w:rsid w:val="00EA1F77"/>
    <w:rsid w:val="00EA737A"/>
    <w:rsid w:val="00EB015A"/>
    <w:rsid w:val="00EB2FC3"/>
    <w:rsid w:val="00EB311F"/>
    <w:rsid w:val="00EC0314"/>
    <w:rsid w:val="00EC322D"/>
    <w:rsid w:val="00EC4324"/>
    <w:rsid w:val="00EC48FB"/>
    <w:rsid w:val="00EC7FA7"/>
    <w:rsid w:val="00ED0AA9"/>
    <w:rsid w:val="00ED3CB2"/>
    <w:rsid w:val="00ED61D8"/>
    <w:rsid w:val="00EE0D88"/>
    <w:rsid w:val="00EE19E3"/>
    <w:rsid w:val="00EE3594"/>
    <w:rsid w:val="00EE7FD8"/>
    <w:rsid w:val="00EF39AA"/>
    <w:rsid w:val="00EF7F81"/>
    <w:rsid w:val="00F00B4A"/>
    <w:rsid w:val="00F024CF"/>
    <w:rsid w:val="00F03633"/>
    <w:rsid w:val="00F038A3"/>
    <w:rsid w:val="00F0781F"/>
    <w:rsid w:val="00F15A34"/>
    <w:rsid w:val="00F16FEA"/>
    <w:rsid w:val="00F21F43"/>
    <w:rsid w:val="00F241A2"/>
    <w:rsid w:val="00F2485C"/>
    <w:rsid w:val="00F27ABE"/>
    <w:rsid w:val="00F313F8"/>
    <w:rsid w:val="00F31B42"/>
    <w:rsid w:val="00F34AA5"/>
    <w:rsid w:val="00F41301"/>
    <w:rsid w:val="00F4567D"/>
    <w:rsid w:val="00F45726"/>
    <w:rsid w:val="00F45CFC"/>
    <w:rsid w:val="00F50526"/>
    <w:rsid w:val="00F50F5C"/>
    <w:rsid w:val="00F55E86"/>
    <w:rsid w:val="00F66BDC"/>
    <w:rsid w:val="00F730B6"/>
    <w:rsid w:val="00F7328F"/>
    <w:rsid w:val="00F767EB"/>
    <w:rsid w:val="00F779D5"/>
    <w:rsid w:val="00F80666"/>
    <w:rsid w:val="00F950EB"/>
    <w:rsid w:val="00F954A0"/>
    <w:rsid w:val="00F95775"/>
    <w:rsid w:val="00F97486"/>
    <w:rsid w:val="00FA3454"/>
    <w:rsid w:val="00FA352C"/>
    <w:rsid w:val="00FA40F3"/>
    <w:rsid w:val="00FB1000"/>
    <w:rsid w:val="00FB4C63"/>
    <w:rsid w:val="00FC229C"/>
    <w:rsid w:val="00FC232E"/>
    <w:rsid w:val="00FC42F7"/>
    <w:rsid w:val="00FC6551"/>
    <w:rsid w:val="00FD01CB"/>
    <w:rsid w:val="00FD310D"/>
    <w:rsid w:val="00FD31B5"/>
    <w:rsid w:val="00FD4B23"/>
    <w:rsid w:val="00FD5828"/>
    <w:rsid w:val="00FD5E14"/>
    <w:rsid w:val="00FD709F"/>
    <w:rsid w:val="00FE3362"/>
    <w:rsid w:val="00FE3A8C"/>
    <w:rsid w:val="00FF1FB3"/>
    <w:rsid w:val="00FF230B"/>
    <w:rsid w:val="00FF242E"/>
    <w:rsid w:val="00FF587B"/>
    <w:rsid w:val="00FF7DE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3B53CCFE"/>
  <w15:chartTrackingRefBased/>
  <w15:docId w15:val="{B214F458-6957-4F7B-9EA4-40841AA97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itre1">
    <w:name w:val="heading 1"/>
    <w:aliases w:val="1 - Chapitre,A-Chapitre"/>
    <w:next w:val="Titre2"/>
    <w:link w:val="Titre1Car"/>
    <w:uiPriority w:val="9"/>
    <w:qFormat/>
    <w:rsid w:val="00B85369"/>
    <w:pPr>
      <w:widowControl w:val="0"/>
      <w:numPr>
        <w:numId w:val="3"/>
      </w:numPr>
      <w:spacing w:after="360" w:line="240" w:lineRule="auto"/>
      <w:outlineLvl w:val="0"/>
    </w:pPr>
    <w:rPr>
      <w:rFonts w:ascii="Arial Narrow" w:eastAsiaTheme="majorEastAsia" w:hAnsi="Arial Narrow" w:cstheme="majorBidi"/>
      <w:b/>
      <w:caps/>
      <w:color w:val="404040" w:themeColor="text1" w:themeTint="BF"/>
      <w:sz w:val="28"/>
      <w:szCs w:val="32"/>
    </w:rPr>
  </w:style>
  <w:style w:type="paragraph" w:styleId="Titre2">
    <w:name w:val="heading 2"/>
    <w:aliases w:val="2 - Section,B-Section"/>
    <w:basedOn w:val="Normal"/>
    <w:next w:val="Normal"/>
    <w:link w:val="Titre2Car"/>
    <w:uiPriority w:val="9"/>
    <w:unhideWhenUsed/>
    <w:qFormat/>
    <w:rsid w:val="00F15A34"/>
    <w:pPr>
      <w:widowControl w:val="0"/>
      <w:numPr>
        <w:ilvl w:val="1"/>
        <w:numId w:val="3"/>
      </w:numPr>
      <w:spacing w:before="240" w:after="240" w:line="240" w:lineRule="auto"/>
      <w:ind w:left="0"/>
      <w:outlineLvl w:val="1"/>
    </w:pPr>
    <w:rPr>
      <w:rFonts w:ascii="Arial Narrow" w:eastAsiaTheme="majorEastAsia" w:hAnsi="Arial Narrow" w:cstheme="majorBidi"/>
      <w:b/>
      <w:color w:val="404040" w:themeColor="text1" w:themeTint="BF"/>
      <w:sz w:val="24"/>
      <w:szCs w:val="26"/>
    </w:rPr>
  </w:style>
  <w:style w:type="paragraph" w:styleId="Titre3">
    <w:name w:val="heading 3"/>
    <w:aliases w:val="3 - Article,C-Article"/>
    <w:next w:val="Titre4"/>
    <w:link w:val="Titre3Car"/>
    <w:uiPriority w:val="9"/>
    <w:unhideWhenUsed/>
    <w:qFormat/>
    <w:rsid w:val="00F15A34"/>
    <w:pPr>
      <w:widowControl w:val="0"/>
      <w:numPr>
        <w:ilvl w:val="2"/>
        <w:numId w:val="3"/>
      </w:numPr>
      <w:spacing w:before="360" w:line="240" w:lineRule="auto"/>
      <w:ind w:left="0"/>
      <w:outlineLvl w:val="2"/>
    </w:pPr>
    <w:rPr>
      <w:rFonts w:ascii="Arial Narrow" w:eastAsiaTheme="majorEastAsia" w:hAnsi="Arial Narrow" w:cstheme="majorBidi"/>
      <w:b/>
      <w:color w:val="404040" w:themeColor="text1" w:themeTint="BF"/>
      <w:szCs w:val="24"/>
    </w:rPr>
  </w:style>
  <w:style w:type="paragraph" w:styleId="Titre4">
    <w:name w:val="heading 4"/>
    <w:aliases w:val="4 - Alinéa,D-Alinéa"/>
    <w:link w:val="Titre4Car"/>
    <w:uiPriority w:val="9"/>
    <w:unhideWhenUsed/>
    <w:qFormat/>
    <w:rsid w:val="00F50526"/>
    <w:pPr>
      <w:widowControl w:val="0"/>
      <w:numPr>
        <w:ilvl w:val="3"/>
        <w:numId w:val="3"/>
      </w:numPr>
      <w:spacing w:before="120" w:after="120" w:line="252" w:lineRule="auto"/>
      <w:jc w:val="both"/>
      <w:outlineLvl w:val="3"/>
    </w:pPr>
    <w:rPr>
      <w:rFonts w:ascii="Arial Narrow" w:eastAsiaTheme="majorEastAsia" w:hAnsi="Arial Narrow" w:cstheme="majorBidi"/>
      <w:iCs/>
      <w:color w:val="404040" w:themeColor="text1" w:themeTint="BF"/>
      <w:sz w:val="20"/>
    </w:rPr>
  </w:style>
  <w:style w:type="paragraph" w:styleId="Titre5">
    <w:name w:val="heading 5"/>
    <w:aliases w:val="5 - Paragraphe,E-Paragraphe"/>
    <w:link w:val="Titre5Car"/>
    <w:uiPriority w:val="9"/>
    <w:unhideWhenUsed/>
    <w:qFormat/>
    <w:rsid w:val="00DC06F7"/>
    <w:pPr>
      <w:widowControl w:val="0"/>
      <w:numPr>
        <w:ilvl w:val="4"/>
        <w:numId w:val="3"/>
      </w:numPr>
      <w:spacing w:before="160" w:after="120" w:line="264" w:lineRule="auto"/>
      <w:jc w:val="both"/>
      <w:outlineLvl w:val="4"/>
    </w:pPr>
    <w:rPr>
      <w:rFonts w:ascii="Arial Narrow" w:eastAsiaTheme="majorEastAsia" w:hAnsi="Arial Narrow" w:cstheme="majorBidi"/>
      <w:color w:val="404040" w:themeColor="text1" w:themeTint="BF"/>
      <w:sz w:val="20"/>
    </w:rPr>
  </w:style>
  <w:style w:type="paragraph" w:styleId="Titre6">
    <w:name w:val="heading 6"/>
    <w:aliases w:val="6 - Sous-paragraphe,F-Sous-paragraphe"/>
    <w:link w:val="Titre6Car"/>
    <w:uiPriority w:val="9"/>
    <w:unhideWhenUsed/>
    <w:qFormat/>
    <w:rsid w:val="00667E2A"/>
    <w:pPr>
      <w:widowControl w:val="0"/>
      <w:numPr>
        <w:ilvl w:val="5"/>
        <w:numId w:val="3"/>
      </w:numPr>
      <w:spacing w:before="60" w:after="60" w:line="240" w:lineRule="auto"/>
      <w:outlineLvl w:val="5"/>
    </w:pPr>
    <w:rPr>
      <w:rFonts w:ascii="Arial Narrow" w:eastAsiaTheme="majorEastAsia" w:hAnsi="Arial Narrow" w:cstheme="majorBidi"/>
      <w:color w:val="404040" w:themeColor="text1" w:themeTint="BF"/>
      <w:sz w:val="20"/>
    </w:rPr>
  </w:style>
  <w:style w:type="paragraph" w:styleId="Titre7">
    <w:name w:val="heading 7"/>
    <w:aliases w:val="G-Point"/>
    <w:link w:val="Titre7Car"/>
    <w:uiPriority w:val="9"/>
    <w:unhideWhenUsed/>
    <w:qFormat/>
    <w:rsid w:val="00FD310D"/>
    <w:pPr>
      <w:widowControl w:val="0"/>
      <w:tabs>
        <w:tab w:val="num" w:pos="1418"/>
      </w:tabs>
      <w:ind w:left="1985" w:hanging="567"/>
      <w:jc w:val="both"/>
      <w:outlineLvl w:val="6"/>
    </w:pPr>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paragraph" w:styleId="Titre8">
    <w:name w:val="heading 8"/>
    <w:aliases w:val="H-Tiret"/>
    <w:link w:val="Titre8Car"/>
    <w:uiPriority w:val="9"/>
    <w:unhideWhenUsed/>
    <w:qFormat/>
    <w:rsid w:val="00FD310D"/>
    <w:pPr>
      <w:widowControl w:val="0"/>
      <w:ind w:left="2552" w:hanging="567"/>
      <w:jc w:val="both"/>
      <w:outlineLvl w:val="7"/>
    </w:pPr>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1 - Chapitre Car,A-Chapitre Car"/>
    <w:basedOn w:val="Policepardfaut"/>
    <w:link w:val="Titre1"/>
    <w:uiPriority w:val="9"/>
    <w:rsid w:val="00B85369"/>
    <w:rPr>
      <w:rFonts w:ascii="Arial Narrow" w:eastAsiaTheme="majorEastAsia" w:hAnsi="Arial Narrow" w:cstheme="majorBidi"/>
      <w:b/>
      <w:caps/>
      <w:color w:val="404040" w:themeColor="text1" w:themeTint="BF"/>
      <w:sz w:val="28"/>
      <w:szCs w:val="32"/>
    </w:rPr>
  </w:style>
  <w:style w:type="character" w:customStyle="1" w:styleId="Titre3Car">
    <w:name w:val="Titre 3 Car"/>
    <w:aliases w:val="3 - Article Car,C-Article Car"/>
    <w:basedOn w:val="Policepardfaut"/>
    <w:link w:val="Titre3"/>
    <w:uiPriority w:val="9"/>
    <w:rsid w:val="00F15A34"/>
    <w:rPr>
      <w:rFonts w:ascii="Arial Narrow" w:eastAsiaTheme="majorEastAsia" w:hAnsi="Arial Narrow" w:cstheme="majorBidi"/>
      <w:b/>
      <w:color w:val="404040" w:themeColor="text1" w:themeTint="BF"/>
      <w:szCs w:val="24"/>
    </w:rPr>
  </w:style>
  <w:style w:type="character" w:customStyle="1" w:styleId="Titre2Car">
    <w:name w:val="Titre 2 Car"/>
    <w:aliases w:val="2 - Section Car,B-Section Car"/>
    <w:basedOn w:val="Policepardfaut"/>
    <w:link w:val="Titre2"/>
    <w:uiPriority w:val="9"/>
    <w:rsid w:val="00F15A34"/>
    <w:rPr>
      <w:rFonts w:ascii="Arial Narrow" w:eastAsiaTheme="majorEastAsia" w:hAnsi="Arial Narrow" w:cstheme="majorBidi"/>
      <w:b/>
      <w:color w:val="404040" w:themeColor="text1" w:themeTint="BF"/>
      <w:sz w:val="24"/>
      <w:szCs w:val="26"/>
    </w:rPr>
  </w:style>
  <w:style w:type="character" w:customStyle="1" w:styleId="Titre5Car">
    <w:name w:val="Titre 5 Car"/>
    <w:aliases w:val="5 - Paragraphe Car,E-Paragraphe Car"/>
    <w:basedOn w:val="Policepardfaut"/>
    <w:link w:val="Titre5"/>
    <w:uiPriority w:val="9"/>
    <w:rsid w:val="00DC06F7"/>
    <w:rPr>
      <w:rFonts w:ascii="Arial Narrow" w:eastAsiaTheme="majorEastAsia" w:hAnsi="Arial Narrow" w:cstheme="majorBidi"/>
      <w:color w:val="404040" w:themeColor="text1" w:themeTint="BF"/>
      <w:sz w:val="20"/>
    </w:rPr>
  </w:style>
  <w:style w:type="character" w:customStyle="1" w:styleId="Titre4Car">
    <w:name w:val="Titre 4 Car"/>
    <w:aliases w:val="4 - Alinéa Car,D-Alinéa Car"/>
    <w:basedOn w:val="Policepardfaut"/>
    <w:link w:val="Titre4"/>
    <w:uiPriority w:val="9"/>
    <w:rsid w:val="00F50526"/>
    <w:rPr>
      <w:rFonts w:ascii="Arial Narrow" w:eastAsiaTheme="majorEastAsia" w:hAnsi="Arial Narrow" w:cstheme="majorBidi"/>
      <w:iCs/>
      <w:color w:val="404040" w:themeColor="text1" w:themeTint="BF"/>
      <w:sz w:val="20"/>
    </w:rPr>
  </w:style>
  <w:style w:type="paragraph" w:customStyle="1" w:styleId="Pagedegarde">
    <w:name w:val="Page de garde"/>
    <w:basedOn w:val="Normal"/>
    <w:link w:val="PagedegardeCar"/>
    <w:qFormat/>
    <w:rsid w:val="00543A1C"/>
    <w:rPr>
      <w:rFonts w:ascii="Arial Narrow" w:hAnsi="Arial Narrow"/>
      <w:b/>
      <w:bCs/>
      <w:sz w:val="32"/>
      <w:szCs w:val="32"/>
    </w:rPr>
  </w:style>
  <w:style w:type="character" w:customStyle="1" w:styleId="Titre6Car">
    <w:name w:val="Titre 6 Car"/>
    <w:aliases w:val="6 - Sous-paragraphe Car,F-Sous-paragraphe Car"/>
    <w:basedOn w:val="Policepardfaut"/>
    <w:link w:val="Titre6"/>
    <w:uiPriority w:val="9"/>
    <w:rsid w:val="00667E2A"/>
    <w:rPr>
      <w:rFonts w:ascii="Arial Narrow" w:eastAsiaTheme="majorEastAsia" w:hAnsi="Arial Narrow" w:cstheme="majorBidi"/>
      <w:color w:val="404040" w:themeColor="text1" w:themeTint="BF"/>
      <w:sz w:val="20"/>
    </w:rPr>
  </w:style>
  <w:style w:type="character" w:customStyle="1" w:styleId="PagedegardeCar">
    <w:name w:val="Page de garde Car"/>
    <w:basedOn w:val="Policepardfaut"/>
    <w:link w:val="Pagedegarde"/>
    <w:rsid w:val="00543A1C"/>
    <w:rPr>
      <w:rFonts w:ascii="Arial Narrow" w:hAnsi="Arial Narrow"/>
      <w:b/>
      <w:bCs/>
      <w:sz w:val="32"/>
      <w:szCs w:val="32"/>
    </w:rPr>
  </w:style>
  <w:style w:type="character" w:styleId="Marquedecommentaire">
    <w:name w:val="annotation reference"/>
    <w:basedOn w:val="Policepardfaut"/>
    <w:uiPriority w:val="99"/>
    <w:semiHidden/>
    <w:unhideWhenUsed/>
    <w:rsid w:val="00DC3AFD"/>
    <w:rPr>
      <w:sz w:val="16"/>
      <w:szCs w:val="16"/>
    </w:rPr>
  </w:style>
  <w:style w:type="paragraph" w:styleId="Commentaire">
    <w:name w:val="annotation text"/>
    <w:basedOn w:val="Normal"/>
    <w:link w:val="CommentaireCar"/>
    <w:uiPriority w:val="99"/>
    <w:unhideWhenUsed/>
    <w:rsid w:val="00DC3AFD"/>
    <w:pPr>
      <w:spacing w:line="240" w:lineRule="auto"/>
    </w:pPr>
    <w:rPr>
      <w:sz w:val="20"/>
      <w:szCs w:val="20"/>
    </w:rPr>
  </w:style>
  <w:style w:type="character" w:customStyle="1" w:styleId="CommentaireCar">
    <w:name w:val="Commentaire Car"/>
    <w:basedOn w:val="Policepardfaut"/>
    <w:link w:val="Commentaire"/>
    <w:uiPriority w:val="99"/>
    <w:rsid w:val="00DC3AFD"/>
    <w:rPr>
      <w:sz w:val="20"/>
      <w:szCs w:val="20"/>
    </w:rPr>
  </w:style>
  <w:style w:type="paragraph" w:styleId="Objetducommentaire">
    <w:name w:val="annotation subject"/>
    <w:basedOn w:val="Commentaire"/>
    <w:next w:val="Commentaire"/>
    <w:link w:val="ObjetducommentaireCar"/>
    <w:uiPriority w:val="99"/>
    <w:semiHidden/>
    <w:unhideWhenUsed/>
    <w:rsid w:val="00DC3AFD"/>
    <w:rPr>
      <w:b/>
      <w:bCs/>
    </w:rPr>
  </w:style>
  <w:style w:type="character" w:customStyle="1" w:styleId="ObjetducommentaireCar">
    <w:name w:val="Objet du commentaire Car"/>
    <w:basedOn w:val="CommentaireCar"/>
    <w:link w:val="Objetducommentaire"/>
    <w:uiPriority w:val="99"/>
    <w:semiHidden/>
    <w:rsid w:val="00DC3AFD"/>
    <w:rPr>
      <w:b/>
      <w:bCs/>
      <w:sz w:val="20"/>
      <w:szCs w:val="20"/>
    </w:rPr>
  </w:style>
  <w:style w:type="paragraph" w:styleId="En-tte">
    <w:name w:val="header"/>
    <w:basedOn w:val="Normal"/>
    <w:link w:val="En-tteCar"/>
    <w:uiPriority w:val="99"/>
    <w:unhideWhenUsed/>
    <w:rsid w:val="00921733"/>
    <w:pPr>
      <w:tabs>
        <w:tab w:val="center" w:pos="4703"/>
        <w:tab w:val="right" w:pos="9406"/>
      </w:tabs>
      <w:spacing w:after="0" w:line="240" w:lineRule="auto"/>
    </w:pPr>
  </w:style>
  <w:style w:type="character" w:customStyle="1" w:styleId="En-tteCar">
    <w:name w:val="En-tête Car"/>
    <w:basedOn w:val="Policepardfaut"/>
    <w:link w:val="En-tte"/>
    <w:uiPriority w:val="99"/>
    <w:rsid w:val="00921733"/>
  </w:style>
  <w:style w:type="paragraph" w:styleId="Pieddepage">
    <w:name w:val="footer"/>
    <w:basedOn w:val="Normal"/>
    <w:link w:val="PieddepageCar"/>
    <w:uiPriority w:val="99"/>
    <w:unhideWhenUsed/>
    <w:rsid w:val="00921733"/>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921733"/>
  </w:style>
  <w:style w:type="character" w:customStyle="1" w:styleId="Titre7Car">
    <w:name w:val="Titre 7 Car"/>
    <w:aliases w:val="G-Point Car"/>
    <w:basedOn w:val="Policepardfaut"/>
    <w:link w:val="Titre7"/>
    <w:uiPriority w:val="9"/>
    <w:rsid w:val="00FD310D"/>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character" w:customStyle="1" w:styleId="Titre8Car">
    <w:name w:val="Titre 8 Car"/>
    <w:aliases w:val="H-Tiret Car"/>
    <w:basedOn w:val="Policepardfaut"/>
    <w:link w:val="Titre8"/>
    <w:uiPriority w:val="9"/>
    <w:rsid w:val="00FD310D"/>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paragraph" w:styleId="Rvision">
    <w:name w:val="Revision"/>
    <w:hidden/>
    <w:uiPriority w:val="99"/>
    <w:semiHidden/>
    <w:rsid w:val="00D628AA"/>
    <w:pPr>
      <w:spacing w:after="0" w:line="240" w:lineRule="auto"/>
    </w:pPr>
  </w:style>
  <w:style w:type="paragraph" w:styleId="Corpsdetexte">
    <w:name w:val="Body Text"/>
    <w:basedOn w:val="Normal"/>
    <w:link w:val="CorpsdetexteCar"/>
    <w:uiPriority w:val="1"/>
    <w:qFormat/>
    <w:rsid w:val="009F621F"/>
    <w:pPr>
      <w:widowControl w:val="0"/>
      <w:autoSpaceDE w:val="0"/>
      <w:autoSpaceDN w:val="0"/>
      <w:spacing w:after="0" w:line="240" w:lineRule="auto"/>
    </w:pPr>
    <w:rPr>
      <w:rFonts w:ascii="Arial" w:eastAsia="Arial" w:hAnsi="Arial" w:cs="Arial"/>
      <w:sz w:val="20"/>
      <w:szCs w:val="20"/>
      <w:lang w:val="fr-FR"/>
    </w:rPr>
  </w:style>
  <w:style w:type="character" w:customStyle="1" w:styleId="CorpsdetexteCar">
    <w:name w:val="Corps de texte Car"/>
    <w:basedOn w:val="Policepardfaut"/>
    <w:link w:val="Corpsdetexte"/>
    <w:uiPriority w:val="1"/>
    <w:rsid w:val="009F621F"/>
    <w:rPr>
      <w:rFonts w:ascii="Arial" w:eastAsia="Arial" w:hAnsi="Arial" w:cs="Arial"/>
      <w:sz w:val="20"/>
      <w:szCs w:val="20"/>
      <w:lang w:val="fr-FR"/>
    </w:rPr>
  </w:style>
  <w:style w:type="paragraph" w:styleId="En-ttedetabledesmatires">
    <w:name w:val="TOC Heading"/>
    <w:basedOn w:val="Titre1"/>
    <w:next w:val="Normal"/>
    <w:uiPriority w:val="39"/>
    <w:unhideWhenUsed/>
    <w:qFormat/>
    <w:rsid w:val="001B4AD8"/>
    <w:pPr>
      <w:keepNext/>
      <w:keepLines/>
      <w:widowControl/>
      <w:numPr>
        <w:numId w:val="0"/>
      </w:numPr>
      <w:spacing w:before="240" w:after="0" w:line="259" w:lineRule="auto"/>
      <w:outlineLvl w:val="9"/>
    </w:pPr>
    <w:rPr>
      <w:rFonts w:asciiTheme="majorHAnsi" w:hAnsiTheme="majorHAnsi"/>
      <w:b w:val="0"/>
      <w:caps w:val="0"/>
      <w:color w:val="2F5496" w:themeColor="accent1" w:themeShade="BF"/>
      <w:sz w:val="32"/>
      <w:lang w:eastAsia="fr-CA"/>
    </w:rPr>
  </w:style>
  <w:style w:type="paragraph" w:styleId="TM1">
    <w:name w:val="toc 1"/>
    <w:basedOn w:val="Normal"/>
    <w:next w:val="Normal"/>
    <w:autoRedefine/>
    <w:uiPriority w:val="39"/>
    <w:unhideWhenUsed/>
    <w:rsid w:val="008D3D12"/>
    <w:pPr>
      <w:tabs>
        <w:tab w:val="left" w:pos="1200"/>
        <w:tab w:val="right" w:leader="dot" w:pos="9396"/>
      </w:tabs>
      <w:spacing w:after="100"/>
    </w:pPr>
    <w:rPr>
      <w:rFonts w:ascii="Arial Narrow" w:hAnsi="Arial Narrow"/>
      <w:b/>
      <w:bCs/>
      <w:noProof/>
      <w:color w:val="404040" w:themeColor="text1" w:themeTint="BF"/>
      <w:sz w:val="24"/>
      <w:szCs w:val="24"/>
    </w:rPr>
  </w:style>
  <w:style w:type="paragraph" w:styleId="TM2">
    <w:name w:val="toc 2"/>
    <w:basedOn w:val="Normal"/>
    <w:next w:val="Normal"/>
    <w:autoRedefine/>
    <w:uiPriority w:val="39"/>
    <w:unhideWhenUsed/>
    <w:rsid w:val="00667E2A"/>
    <w:pPr>
      <w:spacing w:after="100"/>
      <w:ind w:left="220"/>
    </w:pPr>
    <w:rPr>
      <w:rFonts w:ascii="Arial Narrow" w:hAnsi="Arial Narrow"/>
      <w:color w:val="404040" w:themeColor="text1" w:themeTint="BF"/>
    </w:rPr>
  </w:style>
  <w:style w:type="paragraph" w:styleId="TM3">
    <w:name w:val="toc 3"/>
    <w:basedOn w:val="Normal"/>
    <w:next w:val="Normal"/>
    <w:autoRedefine/>
    <w:uiPriority w:val="39"/>
    <w:unhideWhenUsed/>
    <w:rsid w:val="00667E2A"/>
    <w:pPr>
      <w:spacing w:after="100"/>
      <w:ind w:left="440"/>
    </w:pPr>
    <w:rPr>
      <w:rFonts w:ascii="Arial Narrow" w:hAnsi="Arial Narrow"/>
      <w:color w:val="404040" w:themeColor="text1" w:themeTint="BF"/>
    </w:rPr>
  </w:style>
  <w:style w:type="character" w:styleId="Lienhypertexte">
    <w:name w:val="Hyperlink"/>
    <w:basedOn w:val="Policepardfaut"/>
    <w:uiPriority w:val="99"/>
    <w:unhideWhenUsed/>
    <w:rsid w:val="001B4AD8"/>
    <w:rPr>
      <w:color w:val="0563C1" w:themeColor="hyperlink"/>
      <w:u w:val="single"/>
    </w:rPr>
  </w:style>
  <w:style w:type="paragraph" w:styleId="Paragraphedeliste">
    <w:name w:val="List Paragraph"/>
    <w:basedOn w:val="Normal"/>
    <w:uiPriority w:val="34"/>
    <w:rsid w:val="00035F2A"/>
    <w:pPr>
      <w:ind w:left="720"/>
      <w:contextualSpacing/>
    </w:pPr>
  </w:style>
  <w:style w:type="table" w:styleId="Grilledutableau">
    <w:name w:val="Table Grid"/>
    <w:basedOn w:val="TableauNormal"/>
    <w:uiPriority w:val="39"/>
    <w:rsid w:val="009E5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61697">
      <w:bodyDiv w:val="1"/>
      <w:marLeft w:val="0"/>
      <w:marRight w:val="0"/>
      <w:marTop w:val="0"/>
      <w:marBottom w:val="0"/>
      <w:divBdr>
        <w:top w:val="none" w:sz="0" w:space="0" w:color="auto"/>
        <w:left w:val="none" w:sz="0" w:space="0" w:color="auto"/>
        <w:bottom w:val="none" w:sz="0" w:space="0" w:color="auto"/>
        <w:right w:val="none" w:sz="0" w:space="0" w:color="auto"/>
      </w:divBdr>
      <w:divsChild>
        <w:div w:id="962730263">
          <w:marLeft w:val="0"/>
          <w:marRight w:val="0"/>
          <w:marTop w:val="219"/>
          <w:marBottom w:val="0"/>
          <w:divBdr>
            <w:top w:val="none" w:sz="0" w:space="0" w:color="auto"/>
            <w:left w:val="none" w:sz="0" w:space="0" w:color="auto"/>
            <w:bottom w:val="none" w:sz="0" w:space="0" w:color="auto"/>
            <w:right w:val="none" w:sz="0" w:space="0" w:color="auto"/>
          </w:divBdr>
        </w:div>
        <w:div w:id="279067332">
          <w:marLeft w:val="0"/>
          <w:marRight w:val="0"/>
          <w:marTop w:val="219"/>
          <w:marBottom w:val="0"/>
          <w:divBdr>
            <w:top w:val="none" w:sz="0" w:space="0" w:color="auto"/>
            <w:left w:val="none" w:sz="0" w:space="0" w:color="auto"/>
            <w:bottom w:val="none" w:sz="0" w:space="0" w:color="auto"/>
            <w:right w:val="none" w:sz="0" w:space="0" w:color="auto"/>
          </w:divBdr>
        </w:div>
        <w:div w:id="2107069553">
          <w:marLeft w:val="0"/>
          <w:marRight w:val="0"/>
          <w:marTop w:val="219"/>
          <w:marBottom w:val="0"/>
          <w:divBdr>
            <w:top w:val="none" w:sz="0" w:space="0" w:color="auto"/>
            <w:left w:val="none" w:sz="0" w:space="0" w:color="auto"/>
            <w:bottom w:val="none" w:sz="0" w:space="0" w:color="auto"/>
            <w:right w:val="none" w:sz="0" w:space="0" w:color="auto"/>
          </w:divBdr>
        </w:div>
      </w:divsChild>
    </w:div>
    <w:div w:id="994528738">
      <w:bodyDiv w:val="1"/>
      <w:marLeft w:val="0"/>
      <w:marRight w:val="0"/>
      <w:marTop w:val="0"/>
      <w:marBottom w:val="0"/>
      <w:divBdr>
        <w:top w:val="none" w:sz="0" w:space="0" w:color="auto"/>
        <w:left w:val="none" w:sz="0" w:space="0" w:color="auto"/>
        <w:bottom w:val="none" w:sz="0" w:space="0" w:color="auto"/>
        <w:right w:val="none" w:sz="0" w:space="0" w:color="auto"/>
      </w:divBdr>
      <w:divsChild>
        <w:div w:id="23100727">
          <w:marLeft w:val="0"/>
          <w:marRight w:val="0"/>
          <w:marTop w:val="219"/>
          <w:marBottom w:val="0"/>
          <w:divBdr>
            <w:top w:val="none" w:sz="0" w:space="0" w:color="auto"/>
            <w:left w:val="none" w:sz="0" w:space="0" w:color="auto"/>
            <w:bottom w:val="none" w:sz="0" w:space="0" w:color="auto"/>
            <w:right w:val="none" w:sz="0" w:space="0" w:color="auto"/>
          </w:divBdr>
        </w:div>
        <w:div w:id="1610700107">
          <w:marLeft w:val="0"/>
          <w:marRight w:val="0"/>
          <w:marTop w:val="219"/>
          <w:marBottom w:val="0"/>
          <w:divBdr>
            <w:top w:val="none" w:sz="0" w:space="0" w:color="auto"/>
            <w:left w:val="none" w:sz="0" w:space="0" w:color="auto"/>
            <w:bottom w:val="none" w:sz="0" w:space="0" w:color="auto"/>
            <w:right w:val="none" w:sz="0" w:space="0" w:color="auto"/>
          </w:divBdr>
        </w:div>
        <w:div w:id="808136622">
          <w:marLeft w:val="0"/>
          <w:marRight w:val="0"/>
          <w:marTop w:val="219"/>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yperlink" Target="https://www.deepl.com/pro?cta=edit-document"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6.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eader" Target="header5.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17799B9454CB64889518D15746BEF1B" ma:contentTypeVersion="14" ma:contentTypeDescription="Crée un document." ma:contentTypeScope="" ma:versionID="9258b5f74e925137785a7ef09e780a5e">
  <xsd:schema xmlns:xsd="http://www.w3.org/2001/XMLSchema" xmlns:xs="http://www.w3.org/2001/XMLSchema" xmlns:p="http://schemas.microsoft.com/office/2006/metadata/properties" xmlns:ns2="2001d134-d13a-4d5c-8d56-8c4d817a38f8" xmlns:ns3="73772b29-e3ea-451e-b9be-e9a68b6d8180" targetNamespace="http://schemas.microsoft.com/office/2006/metadata/properties" ma:root="true" ma:fieldsID="43b156ab24201fb4eb8f07dd36540059" ns2:_="" ns3:_="">
    <xsd:import namespace="2001d134-d13a-4d5c-8d56-8c4d817a38f8"/>
    <xsd:import namespace="73772b29-e3ea-451e-b9be-e9a68b6d8180"/>
    <xsd:element name="properties">
      <xsd:complexType>
        <xsd:sequence>
          <xsd:element name="documentManagement">
            <xsd:complexType>
              <xsd:all>
                <xsd:element ref="ns2:Status"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1d134-d13a-4d5c-8d56-8c4d817a38f8" elementFormDefault="qualified">
    <xsd:import namespace="http://schemas.microsoft.com/office/2006/documentManagement/types"/>
    <xsd:import namespace="http://schemas.microsoft.com/office/infopath/2007/PartnerControls"/>
    <xsd:element name="Status" ma:index="8" nillable="true" ma:displayName="Status" ma:format="Dropdown" ma:internalName="Status">
      <xsd:simpleType>
        <xsd:restriction base="dms:Choice">
          <xsd:enumeration value="Active"/>
          <xsd:enumeration value="Inactive"/>
        </xsd:restriction>
      </xsd:simpleType>
    </xsd:element>
    <xsd:element name="lcf76f155ced4ddcb4097134ff3c332f" ma:index="10" nillable="true" ma:taxonomy="true" ma:internalName="lcf76f155ced4ddcb4097134ff3c332f" ma:taxonomyFieldName="MediaServiceImageTags" ma:displayName="Balises d’images" ma:readOnly="false" ma:fieldId="{5cf76f15-5ced-4ddc-b409-7134ff3c332f}" ma:taxonomyMulti="true" ma:sspId="c52d3dab-3434-436d-860a-eed333f80d57"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772b29-e3ea-451e-b9be-e9a68b6d8180"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086d58da-c5aa-42b7-b176-2f2f342067a0}" ma:internalName="TaxCatchAll" ma:showField="CatchAllData" ma:web="73772b29-e3ea-451e-b9be-e9a68b6d81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3772b29-e3ea-451e-b9be-e9a68b6d8180" xsi:nil="true"/>
    <lcf76f155ced4ddcb4097134ff3c332f xmlns="2001d134-d13a-4d5c-8d56-8c4d817a38f8">
      <Terms xmlns="http://schemas.microsoft.com/office/infopath/2007/PartnerControls"/>
    </lcf76f155ced4ddcb4097134ff3c332f>
    <Status xmlns="2001d134-d13a-4d5c-8d56-8c4d817a38f8" xsi:nil="true"/>
  </documentManagement>
</p:properties>
</file>

<file path=customXml/itemProps1.xml><?xml version="1.0" encoding="utf-8"?>
<ds:datastoreItem xmlns:ds="http://schemas.openxmlformats.org/officeDocument/2006/customXml" ds:itemID="{C1B06B2D-B5F3-4FDD-892F-D12399BDC9E4}">
  <ds:schemaRefs>
    <ds:schemaRef ds:uri="http://schemas.openxmlformats.org/officeDocument/2006/bibliography"/>
  </ds:schemaRefs>
</ds:datastoreItem>
</file>

<file path=customXml/itemProps2.xml><?xml version="1.0" encoding="utf-8"?>
<ds:datastoreItem xmlns:ds="http://schemas.openxmlformats.org/officeDocument/2006/customXml" ds:itemID="{935E683F-7272-4265-A8D8-8E29D2211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1d134-d13a-4d5c-8d56-8c4d817a38f8"/>
    <ds:schemaRef ds:uri="73772b29-e3ea-451e-b9be-e9a68b6d81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C87D53-EE51-4614-9B09-459E03362928}">
  <ds:schemaRefs>
    <ds:schemaRef ds:uri="http://schemas.microsoft.com/sharepoint/v3/contenttype/forms"/>
  </ds:schemaRefs>
</ds:datastoreItem>
</file>

<file path=customXml/itemProps4.xml><?xml version="1.0" encoding="utf-8"?>
<ds:datastoreItem xmlns:ds="http://schemas.openxmlformats.org/officeDocument/2006/customXml" ds:itemID="{ABBB7118-0442-408B-BE23-4AE4C75E49DA}">
  <ds:schemaRefs>
    <ds:schemaRef ds:uri="http://schemas.microsoft.com/office/2006/metadata/properties"/>
    <ds:schemaRef ds:uri="http://schemas.microsoft.com/office/infopath/2007/PartnerControls"/>
    <ds:schemaRef ds:uri="73772b29-e3ea-451e-b9be-e9a68b6d8180"/>
    <ds:schemaRef ds:uri="2001d134-d13a-4d5c-8d56-8c4d817a38f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4683</Words>
  <Characters>24448</Characters>
  <Application>Microsoft Office Word</Application>
  <DocSecurity>0</DocSecurity>
  <Lines>461</Lines>
  <Paragraphs>368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Noé Bünzli</dc:creator>
  <cp:keywords>, docId:E6C2C4AEF85462AEC309B4112D1A8FE8</cp:keywords>
  <dc:description/>
  <cp:lastModifiedBy>Chantale Otis</cp:lastModifiedBy>
  <cp:revision>3</cp:revision>
  <cp:lastPrinted>2025-09-10T14:44:00Z</cp:lastPrinted>
  <dcterms:created xsi:type="dcterms:W3CDTF">2026-03-20T19:33:00Z</dcterms:created>
  <dcterms:modified xsi:type="dcterms:W3CDTF">2026-03-20T19:37:00Z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0x010100B17799B9454CB64889518D15746BEF1B</vt:lpwstr>
  </property>
  <property fmtid="{D5CDD505-2E9C-101B-9397-08002B2CF9AE}" pid="3" name="Order">
    <vt:r8>135186100</vt:r8>
  </property>
  <property fmtid="{D5CDD505-2E9C-101B-9397-08002B2CF9AE}" pid="4" name="_ExtendedDescription">
    <vt:lpwstr/>
  </property>
  <property fmtid="{D5CDD505-2E9C-101B-9397-08002B2CF9AE}" pid="5" name="MediaServiceImageTags">
    <vt:lpwstr/>
  </property>
</Properties>
</file>