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F0292" w14:textId="26EDF9E4" w:rsidR="00814D4C" w:rsidRDefault="00814D4C" w:rsidP="0000256F">
      <w:pPr>
        <w:jc w:val="center"/>
        <w:rPr>
          <w:rFonts w:ascii="Arial" w:hAnsi="Arial" w:cs="Arial"/>
          <w:b/>
          <w:bCs/>
          <w:noProof/>
          <w:color w:val="2F5496" w:themeColor="accent1" w:themeShade="BF"/>
          <w:sz w:val="72"/>
          <w:szCs w:val="72"/>
        </w:rPr>
      </w:pPr>
      <w:r>
        <w:rPr>
          <w:rFonts w:ascii="Arial" w:hAnsi="Arial" w:cs="Arial"/>
          <w:b/>
          <w:bCs/>
          <w:noProof/>
          <w:color w:val="2F5496" w:themeColor="accent1" w:themeShade="BF"/>
          <w:sz w:val="72"/>
          <w:szCs w:val="72"/>
        </w:rPr>
        <w:t>R</w:t>
      </w:r>
      <w:r w:rsidR="0000256F" w:rsidRPr="003715B1">
        <w:rPr>
          <w:rFonts w:ascii="Arial" w:hAnsi="Arial" w:cs="Arial"/>
          <w:b/>
          <w:bCs/>
          <w:noProof/>
          <w:color w:val="2F5496" w:themeColor="accent1" w:themeShade="BF"/>
          <w:sz w:val="72"/>
          <w:szCs w:val="72"/>
        </w:rPr>
        <w:t xml:space="preserve">èglement </w:t>
      </w:r>
      <w:r>
        <w:rPr>
          <w:rFonts w:ascii="Arial" w:hAnsi="Arial" w:cs="Arial"/>
          <w:b/>
          <w:bCs/>
          <w:noProof/>
          <w:color w:val="2F5496" w:themeColor="accent1" w:themeShade="BF"/>
          <w:sz w:val="72"/>
          <w:szCs w:val="72"/>
        </w:rPr>
        <w:t>17</w:t>
      </w:r>
      <w:r w:rsidR="009D6553">
        <w:rPr>
          <w:rFonts w:ascii="Arial" w:hAnsi="Arial" w:cs="Arial"/>
          <w:b/>
          <w:bCs/>
          <w:noProof/>
          <w:color w:val="2F5496" w:themeColor="accent1" w:themeShade="BF"/>
          <w:sz w:val="72"/>
          <w:szCs w:val="72"/>
        </w:rPr>
        <w:t>3</w:t>
      </w:r>
      <w:r>
        <w:rPr>
          <w:rFonts w:ascii="Arial" w:hAnsi="Arial" w:cs="Arial"/>
          <w:b/>
          <w:bCs/>
          <w:noProof/>
          <w:color w:val="2F5496" w:themeColor="accent1" w:themeShade="BF"/>
          <w:sz w:val="72"/>
          <w:szCs w:val="72"/>
        </w:rPr>
        <w:t xml:space="preserve">-2026 </w:t>
      </w:r>
    </w:p>
    <w:p w14:paraId="74514EE0" w14:textId="48DB126F" w:rsidR="0018709B" w:rsidRPr="003715B1" w:rsidRDefault="0000256F" w:rsidP="0000256F">
      <w:pPr>
        <w:jc w:val="center"/>
        <w:rPr>
          <w:rFonts w:ascii="Arial" w:hAnsi="Arial" w:cs="Arial"/>
          <w:b/>
          <w:bCs/>
          <w:noProof/>
          <w:color w:val="2F5496" w:themeColor="accent1" w:themeShade="BF"/>
          <w:sz w:val="72"/>
          <w:szCs w:val="72"/>
        </w:rPr>
      </w:pPr>
      <w:r w:rsidRPr="003715B1">
        <w:rPr>
          <w:rFonts w:ascii="Arial" w:hAnsi="Arial" w:cs="Arial"/>
          <w:b/>
          <w:bCs/>
          <w:noProof/>
          <w:color w:val="2F5496" w:themeColor="accent1" w:themeShade="BF"/>
          <w:sz w:val="72"/>
          <w:szCs w:val="72"/>
        </w:rPr>
        <w:t xml:space="preserve">relatif à </w:t>
      </w:r>
      <w:r w:rsidR="003715B1" w:rsidRPr="003715B1">
        <w:rPr>
          <w:rFonts w:ascii="Arial" w:hAnsi="Arial" w:cs="Arial"/>
          <w:b/>
          <w:bCs/>
          <w:noProof/>
          <w:color w:val="2F5496" w:themeColor="accent1" w:themeShade="BF"/>
          <w:sz w:val="72"/>
          <w:szCs w:val="72"/>
        </w:rPr>
        <w:t>l’occupation et l’entretien des bâtiments</w:t>
      </w:r>
    </w:p>
    <w:p w14:paraId="23735B68" w14:textId="761A6BBF" w:rsidR="00BA4EC3" w:rsidRPr="00BA4EC3" w:rsidRDefault="00BA4EC3" w:rsidP="0000256F">
      <w:pPr>
        <w:jc w:val="center"/>
        <w:rPr>
          <w:rFonts w:ascii="Arial" w:hAnsi="Arial" w:cs="Arial"/>
          <w:noProof/>
          <w:color w:val="2F5496" w:themeColor="accent1" w:themeShade="BF"/>
          <w:sz w:val="40"/>
          <w:szCs w:val="40"/>
        </w:rPr>
      </w:pPr>
    </w:p>
    <w:p w14:paraId="65088189" w14:textId="62C6D80A" w:rsidR="0000256F" w:rsidRPr="008151D4" w:rsidRDefault="00814D4C" w:rsidP="0000256F">
      <w:pPr>
        <w:jc w:val="center"/>
        <w:rPr>
          <w:noProof/>
          <w:sz w:val="40"/>
          <w:szCs w:val="40"/>
        </w:rPr>
      </w:pPr>
      <w:r w:rsidRPr="0011664A">
        <w:rPr>
          <w:rFonts w:ascii="Verdana Pro Light" w:hAnsi="Verdana Pro Light"/>
          <w:noProof/>
        </w:rPr>
        <w:drawing>
          <wp:anchor distT="0" distB="0" distL="114300" distR="114300" simplePos="0" relativeHeight="251667456" behindDoc="1" locked="0" layoutInCell="1" allowOverlap="1" wp14:anchorId="3A82BF48" wp14:editId="015AEB7A">
            <wp:simplePos x="0" y="0"/>
            <wp:positionH relativeFrom="page">
              <wp:align>left</wp:align>
            </wp:positionH>
            <wp:positionV relativeFrom="paragraph">
              <wp:posOffset>442595</wp:posOffset>
            </wp:positionV>
            <wp:extent cx="7604760" cy="5085070"/>
            <wp:effectExtent l="0" t="0" r="0" b="1905"/>
            <wp:wrapNone/>
            <wp:docPr id="2137249336" name="Image 6" descr="Harrington Harbour – Municipality of Côte-Nord-du-Golfe-du-Saint-Lau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rrington Harbour – Municipality of Côte-Nord-du-Golfe-du-Saint-Laurent"/>
                    <pic:cNvPicPr>
                      <a:picLocks noChangeAspect="1" noChangeArrowheads="1"/>
                    </pic:cNvPicPr>
                  </pic:nvPicPr>
                  <pic:blipFill rotWithShape="1">
                    <a:blip r:embed="rId11">
                      <a:alphaModFix amt="70000"/>
                      <a:extLst>
                        <a:ext uri="{28A0092B-C50C-407E-A947-70E740481C1C}">
                          <a14:useLocalDpi xmlns:a14="http://schemas.microsoft.com/office/drawing/2010/main" val="0"/>
                        </a:ext>
                      </a:extLst>
                    </a:blip>
                    <a:srcRect b="25439"/>
                    <a:stretch>
                      <a:fillRect/>
                    </a:stretch>
                  </pic:blipFill>
                  <pic:spPr bwMode="auto">
                    <a:xfrm>
                      <a:off x="0" y="0"/>
                      <a:ext cx="7604760" cy="5085070"/>
                    </a:xfrm>
                    <a:prstGeom prst="rect">
                      <a:avLst/>
                    </a:prstGeom>
                    <a:noFill/>
                    <a:ln>
                      <a:noFill/>
                    </a:ln>
                    <a:effectLst>
                      <a:softEdge rad="1270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2504">
        <w:rPr>
          <w:noProof/>
        </w:rPr>
        <mc:AlternateContent>
          <mc:Choice Requires="wps">
            <w:drawing>
              <wp:anchor distT="0" distB="0" distL="114300" distR="114300" simplePos="0" relativeHeight="251665408" behindDoc="0" locked="0" layoutInCell="1" allowOverlap="1" wp14:anchorId="5D412169" wp14:editId="7816071C">
                <wp:simplePos x="0" y="0"/>
                <wp:positionH relativeFrom="page">
                  <wp:posOffset>-15240</wp:posOffset>
                </wp:positionH>
                <wp:positionV relativeFrom="paragraph">
                  <wp:posOffset>92710</wp:posOffset>
                </wp:positionV>
                <wp:extent cx="2727960" cy="234950"/>
                <wp:effectExtent l="0" t="0" r="0" b="0"/>
                <wp:wrapNone/>
                <wp:docPr id="180000561" name="Zone de texte 3"/>
                <wp:cNvGraphicFramePr/>
                <a:graphic xmlns:a="http://schemas.openxmlformats.org/drawingml/2006/main">
                  <a:graphicData uri="http://schemas.microsoft.com/office/word/2010/wordprocessingShape">
                    <wps:wsp>
                      <wps:cNvSpPr txBox="1"/>
                      <wps:spPr>
                        <a:xfrm>
                          <a:off x="0" y="0"/>
                          <a:ext cx="2727960" cy="234950"/>
                        </a:xfrm>
                        <a:prstGeom prst="rect">
                          <a:avLst/>
                        </a:prstGeom>
                        <a:solidFill>
                          <a:srgbClr val="C60000">
                            <a:alpha val="50196"/>
                          </a:srgbClr>
                        </a:solidFill>
                        <a:ln w="6350">
                          <a:noFill/>
                        </a:ln>
                      </wps:spPr>
                      <wps:txbx>
                        <w:txbxContent>
                          <w:p w14:paraId="2C2994FE" w14:textId="159A8B92" w:rsidR="006A2504" w:rsidRPr="0042749C" w:rsidRDefault="00814D4C" w:rsidP="00AF4F94">
                            <w:pPr>
                              <w:ind w:left="284"/>
                              <w:rPr>
                                <w:rFonts w:ascii="Arial Narrow" w:hAnsi="Arial Narrow"/>
                                <w:b/>
                                <w:bCs/>
                                <w:color w:val="FFFFFF" w:themeColor="background1"/>
                                <w:sz w:val="18"/>
                                <w:szCs w:val="18"/>
                              </w:rPr>
                            </w:pPr>
                            <w:r>
                              <w:rPr>
                                <w:rFonts w:ascii="Arial Narrow" w:hAnsi="Arial Narrow"/>
                                <w:b/>
                                <w:bCs/>
                                <w:color w:val="FFFFFF" w:themeColor="background1"/>
                                <w:sz w:val="18"/>
                                <w:szCs w:val="18"/>
                              </w:rPr>
                              <w:t>MCNGSL-Harrington Harbour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412169" id="_x0000_t202" coordsize="21600,21600" o:spt="202" path="m,l,21600r21600,l21600,xe">
                <v:stroke joinstyle="miter"/>
                <v:path gradientshapeok="t" o:connecttype="rect"/>
              </v:shapetype>
              <v:shape id="Zone de texte 3" o:spid="_x0000_s1026" type="#_x0000_t202" style="position:absolute;left:0;text-align:left;margin-left:-1.2pt;margin-top:7.3pt;width:214.8pt;height:1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" fillcolor="#c60000" stroked="f" strokeweight=".5pt">
                <v:fill opacity="32896f"/>
                <v:textbox>
                  <w:txbxContent>
                    <w:p w14:paraId="2C2994FE" w14:textId="159A8B92" w:rsidR="006A2504" w:rsidRPr="0042749C" w:rsidRDefault="00814D4C" w:rsidP="00AF4F94">
                      <w:pPr>
                        <w:ind w:left="284"/>
                        <w:rPr>
                          <w:rFonts w:ascii="Arial Narrow" w:hAnsi="Arial Narrow"/>
                          <w:b/>
                          <w:bCs/>
                          <w:color w:val="FFFFFF" w:themeColor="background1"/>
                          <w:sz w:val="18"/>
                          <w:szCs w:val="18"/>
                        </w:rPr>
                      </w:pPr>
                      <w:r>
                        <w:rPr>
                          <w:rFonts w:ascii="Arial Narrow" w:hAnsi="Arial Narrow"/>
                          <w:b/>
                          <w:bCs/>
                          <w:color w:val="FFFFFF" w:themeColor="background1"/>
                          <w:sz w:val="18"/>
                          <w:szCs w:val="18"/>
                        </w:rPr>
                        <w:t>MCNGSL-Harrington Harbour</w:t>
                      </w:r>
                    </w:p>
                  </w:txbxContent>
                </v:textbox>
                <w10:wrap anchorx="page"/>
              </v:shape>
            </w:pict>
          </mc:Fallback>
        </mc:AlternateContent>
      </w:r>
      <w:r w:rsidR="0000256F" w:rsidRPr="008151D4">
        <w:rPr>
          <w:noProof/>
          <w:sz w:val="40"/>
          <w:szCs w:val="40"/>
        </w:rPr>
        <w:t xml:space="preserve"> </w:t>
      </w:r>
    </w:p>
    <w:p w14:paraId="125E55B1" w14:textId="3E39B2DC" w:rsidR="0000256F" w:rsidRPr="008151D4" w:rsidRDefault="00814D4C" w:rsidP="0000256F">
      <w:pPr>
        <w:rPr>
          <w:noProof/>
        </w:rPr>
      </w:pPr>
      <w:r>
        <w:rPr>
          <w:noProof/>
        </w:rPr>
        <w:drawing>
          <wp:anchor distT="0" distB="0" distL="114300" distR="114300" simplePos="0" relativeHeight="251668480" behindDoc="0" locked="0" layoutInCell="1" allowOverlap="1" wp14:anchorId="468F82A7" wp14:editId="0DC3F2D1">
            <wp:simplePos x="0" y="0"/>
            <wp:positionH relativeFrom="column">
              <wp:posOffset>1988185</wp:posOffset>
            </wp:positionH>
            <wp:positionV relativeFrom="paragraph">
              <wp:posOffset>4939665</wp:posOffset>
            </wp:positionV>
            <wp:extent cx="2351100" cy="1120140"/>
            <wp:effectExtent l="0" t="0" r="0" b="3810"/>
            <wp:wrapNone/>
            <wp:docPr id="630126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261" name="Image 630126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51100" cy="1120140"/>
                    </a:xfrm>
                    <a:prstGeom prst="rect">
                      <a:avLst/>
                    </a:prstGeom>
                  </pic:spPr>
                </pic:pic>
              </a:graphicData>
            </a:graphic>
            <wp14:sizeRelH relativeFrom="margin">
              <wp14:pctWidth>0</wp14:pctWidth>
            </wp14:sizeRelH>
            <wp14:sizeRelV relativeFrom="margin">
              <wp14:pctHeight>0</wp14:pctHeight>
            </wp14:sizeRelV>
          </wp:anchor>
        </w:drawing>
      </w:r>
      <w:r w:rsidR="0000256F" w:rsidRPr="008151D4">
        <w:rPr>
          <w:noProof/>
        </w:rPr>
        <w:br w:type="page"/>
      </w:r>
    </w:p>
    <w:p w14:paraId="776E33C4" w14:textId="77777777" w:rsidR="00341520" w:rsidRDefault="00341520" w:rsidP="00F00B4A">
      <w:pPr>
        <w:jc w:val="center"/>
        <w:rPr>
          <w:rFonts w:ascii="Arial Narrow" w:hAnsi="Arial Narrow"/>
          <w:color w:val="F59C00"/>
          <w:sz w:val="32"/>
          <w:szCs w:val="32"/>
        </w:rPr>
      </w:pPr>
    </w:p>
    <w:p w14:paraId="4A7F83BC" w14:textId="77777777" w:rsidR="00F00B4A" w:rsidRDefault="00F00B4A" w:rsidP="00C57F14">
      <w:pPr>
        <w:jc w:val="center"/>
        <w:rPr>
          <w:rFonts w:ascii="Arial Narrow" w:hAnsi="Arial Narrow"/>
          <w:color w:val="F59C00"/>
          <w:sz w:val="32"/>
          <w:szCs w:val="32"/>
        </w:rPr>
      </w:pPr>
    </w:p>
    <w:p w14:paraId="3449BCA3" w14:textId="462BBB4C" w:rsidR="00D027D6" w:rsidRDefault="00D027D6" w:rsidP="008E5CD0">
      <w:pPr>
        <w:jc w:val="center"/>
        <w:rPr>
          <w:rFonts w:ascii="Arial Narrow" w:hAnsi="Arial Narrow"/>
          <w:color w:val="F59C00"/>
          <w:sz w:val="32"/>
          <w:szCs w:val="32"/>
        </w:rPr>
      </w:pPr>
    </w:p>
    <w:p w14:paraId="38947DCC" w14:textId="77777777" w:rsidR="00F00B4A" w:rsidRDefault="00F00B4A" w:rsidP="008E5CD0">
      <w:pPr>
        <w:jc w:val="center"/>
        <w:rPr>
          <w:rFonts w:ascii="Arial Narrow" w:hAnsi="Arial Narrow"/>
          <w:b/>
          <w:bCs/>
          <w:color w:val="2F5496" w:themeColor="accent1" w:themeShade="BF"/>
          <w:sz w:val="36"/>
          <w:szCs w:val="36"/>
        </w:rPr>
      </w:pPr>
    </w:p>
    <w:p w14:paraId="6FCCD5C6" w14:textId="0C771DB0" w:rsidR="00996773" w:rsidRPr="00C3722D" w:rsidRDefault="00996773" w:rsidP="008D3D12">
      <w:pPr>
        <w:pStyle w:val="TM1"/>
        <w:rPr>
          <w:sz w:val="26"/>
          <w:szCs w:val="26"/>
        </w:rPr>
      </w:pPr>
      <w:r w:rsidRPr="00C3722D">
        <w:rPr>
          <w:sz w:val="26"/>
          <w:szCs w:val="26"/>
        </w:rPr>
        <w:t>TABLE DES MATIÈRES</w:t>
      </w:r>
    </w:p>
    <w:p w14:paraId="63F7B741" w14:textId="77777777" w:rsidR="00996773" w:rsidRPr="00996773" w:rsidRDefault="00996773" w:rsidP="00996773"/>
    <w:p w14:paraId="21E1D228" w14:textId="4B6A265F" w:rsidR="00B034EA" w:rsidRDefault="00667E2A">
      <w:pPr>
        <w:pStyle w:val="TM1"/>
        <w:rPr>
          <w:rFonts w:asciiTheme="minorHAnsi" w:eastAsiaTheme="minorEastAsia" w:hAnsiTheme="minorHAnsi"/>
          <w:b w:val="0"/>
          <w:bCs w:val="0"/>
          <w:color w:val="auto"/>
          <w:kern w:val="2"/>
          <w:lang w:eastAsia="fr-CA"/>
          <w14:ligatures w14:val="standardContextual"/>
        </w:rPr>
      </w:pPr>
      <w:r>
        <w:fldChar w:fldCharType="begin"/>
      </w:r>
      <w:r>
        <w:instrText xml:space="preserve"> TOC \o "1-3" \h \z \u </w:instrText>
      </w:r>
      <w:r>
        <w:fldChar w:fldCharType="separate"/>
      </w:r>
      <w:hyperlink w:anchor="_Toc209185398" w:history="1">
        <w:r w:rsidR="00B034EA" w:rsidRPr="00EB1896">
          <w:rPr>
            <w:rStyle w:val="Lienhypertexte"/>
            <w:color w:val="1A89F9" w:themeColor="hyperlink" w:themeTint="BF"/>
          </w:rPr>
          <w:t>Préambule</w:t>
        </w:r>
        <w:r w:rsidR="00B034EA">
          <w:rPr>
            <w:webHidden/>
          </w:rPr>
          <w:tab/>
        </w:r>
        <w:r w:rsidR="00B034EA">
          <w:rPr>
            <w:webHidden/>
          </w:rPr>
          <w:tab/>
        </w:r>
        <w:r w:rsidR="00B034EA">
          <w:rPr>
            <w:webHidden/>
          </w:rPr>
          <w:fldChar w:fldCharType="begin"/>
        </w:r>
        <w:r w:rsidR="00B034EA">
          <w:rPr>
            <w:webHidden/>
          </w:rPr>
          <w:instrText xml:space="preserve"> PAGEREF _Toc209185398 \h </w:instrText>
        </w:r>
        <w:r w:rsidR="00B034EA">
          <w:rPr>
            <w:webHidden/>
          </w:rPr>
        </w:r>
        <w:r w:rsidR="00B034EA">
          <w:rPr>
            <w:webHidden/>
          </w:rPr>
          <w:fldChar w:fldCharType="separate"/>
        </w:r>
        <w:r w:rsidR="00B034EA">
          <w:rPr>
            <w:webHidden/>
          </w:rPr>
          <w:t>5</w:t>
        </w:r>
        <w:r w:rsidR="00B034EA">
          <w:rPr>
            <w:webHidden/>
          </w:rPr>
          <w:fldChar w:fldCharType="end"/>
        </w:r>
      </w:hyperlink>
    </w:p>
    <w:p w14:paraId="6F47FE54" w14:textId="0C22E761"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399" w:history="1">
        <w:r w:rsidRPr="00EB1896">
          <w:rPr>
            <w:rStyle w:val="Lienhypertexte"/>
            <w:color w:val="1A89F9" w:themeColor="hyperlink" w:themeTint="BF"/>
          </w:rPr>
          <w:t>Chapitre 1</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Dispositions déclaratoires et interprétatives</w:t>
        </w:r>
        <w:r>
          <w:rPr>
            <w:webHidden/>
          </w:rPr>
          <w:tab/>
        </w:r>
        <w:r>
          <w:rPr>
            <w:webHidden/>
          </w:rPr>
          <w:fldChar w:fldCharType="begin"/>
        </w:r>
        <w:r>
          <w:rPr>
            <w:webHidden/>
          </w:rPr>
          <w:instrText xml:space="preserve"> PAGEREF _Toc209185399 \h </w:instrText>
        </w:r>
        <w:r>
          <w:rPr>
            <w:webHidden/>
          </w:rPr>
        </w:r>
        <w:r>
          <w:rPr>
            <w:webHidden/>
          </w:rPr>
          <w:fldChar w:fldCharType="separate"/>
        </w:r>
        <w:r>
          <w:rPr>
            <w:webHidden/>
          </w:rPr>
          <w:t>6</w:t>
        </w:r>
        <w:r>
          <w:rPr>
            <w:webHidden/>
          </w:rPr>
          <w:fldChar w:fldCharType="end"/>
        </w:r>
      </w:hyperlink>
    </w:p>
    <w:p w14:paraId="37F4C664" w14:textId="269C29FD"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0" w:history="1">
        <w:r w:rsidRPr="00EB1896">
          <w:rPr>
            <w:rStyle w:val="Lienhypertexte"/>
            <w:noProof/>
          </w:rPr>
          <w:t>Section 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Dispositions déclaratoires</w:t>
        </w:r>
        <w:r>
          <w:rPr>
            <w:noProof/>
            <w:webHidden/>
          </w:rPr>
          <w:tab/>
        </w:r>
        <w:r>
          <w:rPr>
            <w:noProof/>
            <w:webHidden/>
          </w:rPr>
          <w:fldChar w:fldCharType="begin"/>
        </w:r>
        <w:r>
          <w:rPr>
            <w:noProof/>
            <w:webHidden/>
          </w:rPr>
          <w:instrText xml:space="preserve"> PAGEREF _Toc209185400 \h </w:instrText>
        </w:r>
        <w:r>
          <w:rPr>
            <w:noProof/>
            <w:webHidden/>
          </w:rPr>
        </w:r>
        <w:r>
          <w:rPr>
            <w:noProof/>
            <w:webHidden/>
          </w:rPr>
          <w:fldChar w:fldCharType="separate"/>
        </w:r>
        <w:r>
          <w:rPr>
            <w:noProof/>
            <w:webHidden/>
          </w:rPr>
          <w:t>6</w:t>
        </w:r>
        <w:r>
          <w:rPr>
            <w:noProof/>
            <w:webHidden/>
          </w:rPr>
          <w:fldChar w:fldCharType="end"/>
        </w:r>
      </w:hyperlink>
    </w:p>
    <w:p w14:paraId="446BB721" w14:textId="32407B0B"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1" w:history="1">
        <w:r w:rsidRPr="00EB1896">
          <w:rPr>
            <w:rStyle w:val="Lienhypertexte"/>
            <w:noProof/>
          </w:rPr>
          <w:t>1.1.1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Titre du règlement</w:t>
        </w:r>
        <w:r>
          <w:rPr>
            <w:noProof/>
            <w:webHidden/>
          </w:rPr>
          <w:tab/>
        </w:r>
        <w:r>
          <w:rPr>
            <w:noProof/>
            <w:webHidden/>
          </w:rPr>
          <w:fldChar w:fldCharType="begin"/>
        </w:r>
        <w:r>
          <w:rPr>
            <w:noProof/>
            <w:webHidden/>
          </w:rPr>
          <w:instrText xml:space="preserve"> PAGEREF _Toc209185401 \h </w:instrText>
        </w:r>
        <w:r>
          <w:rPr>
            <w:noProof/>
            <w:webHidden/>
          </w:rPr>
        </w:r>
        <w:r>
          <w:rPr>
            <w:noProof/>
            <w:webHidden/>
          </w:rPr>
          <w:fldChar w:fldCharType="separate"/>
        </w:r>
        <w:r>
          <w:rPr>
            <w:noProof/>
            <w:webHidden/>
          </w:rPr>
          <w:t>6</w:t>
        </w:r>
        <w:r>
          <w:rPr>
            <w:noProof/>
            <w:webHidden/>
          </w:rPr>
          <w:fldChar w:fldCharType="end"/>
        </w:r>
      </w:hyperlink>
    </w:p>
    <w:p w14:paraId="735D4DCB" w14:textId="67E919DF"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2" w:history="1">
        <w:r w:rsidRPr="00EB1896">
          <w:rPr>
            <w:rStyle w:val="Lienhypertexte"/>
            <w:noProof/>
          </w:rPr>
          <w:t>1.1.2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Objet du règlement</w:t>
        </w:r>
        <w:r>
          <w:rPr>
            <w:noProof/>
            <w:webHidden/>
          </w:rPr>
          <w:tab/>
        </w:r>
        <w:r>
          <w:rPr>
            <w:noProof/>
            <w:webHidden/>
          </w:rPr>
          <w:fldChar w:fldCharType="begin"/>
        </w:r>
        <w:r>
          <w:rPr>
            <w:noProof/>
            <w:webHidden/>
          </w:rPr>
          <w:instrText xml:space="preserve"> PAGEREF _Toc209185402 \h </w:instrText>
        </w:r>
        <w:r>
          <w:rPr>
            <w:noProof/>
            <w:webHidden/>
          </w:rPr>
        </w:r>
        <w:r>
          <w:rPr>
            <w:noProof/>
            <w:webHidden/>
          </w:rPr>
          <w:fldChar w:fldCharType="separate"/>
        </w:r>
        <w:r>
          <w:rPr>
            <w:noProof/>
            <w:webHidden/>
          </w:rPr>
          <w:t>6</w:t>
        </w:r>
        <w:r>
          <w:rPr>
            <w:noProof/>
            <w:webHidden/>
          </w:rPr>
          <w:fldChar w:fldCharType="end"/>
        </w:r>
      </w:hyperlink>
    </w:p>
    <w:p w14:paraId="5D7E58A9" w14:textId="330892C2"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3" w:history="1">
        <w:r w:rsidRPr="00EB1896">
          <w:rPr>
            <w:rStyle w:val="Lienhypertexte"/>
            <w:noProof/>
          </w:rPr>
          <w:t>1.1.3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Portée du règlement et territoire assujetti</w:t>
        </w:r>
        <w:r>
          <w:rPr>
            <w:noProof/>
            <w:webHidden/>
          </w:rPr>
          <w:tab/>
        </w:r>
        <w:r>
          <w:rPr>
            <w:noProof/>
            <w:webHidden/>
          </w:rPr>
          <w:fldChar w:fldCharType="begin"/>
        </w:r>
        <w:r>
          <w:rPr>
            <w:noProof/>
            <w:webHidden/>
          </w:rPr>
          <w:instrText xml:space="preserve"> PAGEREF _Toc209185403 \h </w:instrText>
        </w:r>
        <w:r>
          <w:rPr>
            <w:noProof/>
            <w:webHidden/>
          </w:rPr>
        </w:r>
        <w:r>
          <w:rPr>
            <w:noProof/>
            <w:webHidden/>
          </w:rPr>
          <w:fldChar w:fldCharType="separate"/>
        </w:r>
        <w:r>
          <w:rPr>
            <w:noProof/>
            <w:webHidden/>
          </w:rPr>
          <w:t>6</w:t>
        </w:r>
        <w:r>
          <w:rPr>
            <w:noProof/>
            <w:webHidden/>
          </w:rPr>
          <w:fldChar w:fldCharType="end"/>
        </w:r>
      </w:hyperlink>
    </w:p>
    <w:p w14:paraId="531C253C" w14:textId="0367EF8E"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4" w:history="1">
        <w:r w:rsidRPr="00EB1896">
          <w:rPr>
            <w:rStyle w:val="Lienhypertexte"/>
            <w:noProof/>
          </w:rPr>
          <w:t>1.1.4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Concurrence avec d’autres règlements ou des lois</w:t>
        </w:r>
        <w:r>
          <w:rPr>
            <w:noProof/>
            <w:webHidden/>
          </w:rPr>
          <w:tab/>
        </w:r>
        <w:r>
          <w:rPr>
            <w:noProof/>
            <w:webHidden/>
          </w:rPr>
          <w:fldChar w:fldCharType="begin"/>
        </w:r>
        <w:r>
          <w:rPr>
            <w:noProof/>
            <w:webHidden/>
          </w:rPr>
          <w:instrText xml:space="preserve"> PAGEREF _Toc209185404 \h </w:instrText>
        </w:r>
        <w:r>
          <w:rPr>
            <w:noProof/>
            <w:webHidden/>
          </w:rPr>
        </w:r>
        <w:r>
          <w:rPr>
            <w:noProof/>
            <w:webHidden/>
          </w:rPr>
          <w:fldChar w:fldCharType="separate"/>
        </w:r>
        <w:r>
          <w:rPr>
            <w:noProof/>
            <w:webHidden/>
          </w:rPr>
          <w:t>6</w:t>
        </w:r>
        <w:r>
          <w:rPr>
            <w:noProof/>
            <w:webHidden/>
          </w:rPr>
          <w:fldChar w:fldCharType="end"/>
        </w:r>
      </w:hyperlink>
    </w:p>
    <w:p w14:paraId="79CD4077" w14:textId="388F2651"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5" w:history="1">
        <w:r w:rsidRPr="00EB1896">
          <w:rPr>
            <w:rStyle w:val="Lienhypertexte"/>
            <w:noProof/>
          </w:rPr>
          <w:t>1.1.5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Documents annexés (si l’on conserve seulement les bâtiments patrimoniaux à l’art. 1.1.3.)</w:t>
        </w:r>
        <w:r>
          <w:rPr>
            <w:noProof/>
            <w:webHidden/>
          </w:rPr>
          <w:tab/>
        </w:r>
        <w:r>
          <w:rPr>
            <w:noProof/>
            <w:webHidden/>
          </w:rPr>
          <w:fldChar w:fldCharType="begin"/>
        </w:r>
        <w:r>
          <w:rPr>
            <w:noProof/>
            <w:webHidden/>
          </w:rPr>
          <w:instrText xml:space="preserve"> PAGEREF _Toc209185405 \h </w:instrText>
        </w:r>
        <w:r>
          <w:rPr>
            <w:noProof/>
            <w:webHidden/>
          </w:rPr>
        </w:r>
        <w:r>
          <w:rPr>
            <w:noProof/>
            <w:webHidden/>
          </w:rPr>
          <w:fldChar w:fldCharType="separate"/>
        </w:r>
        <w:r>
          <w:rPr>
            <w:noProof/>
            <w:webHidden/>
          </w:rPr>
          <w:t>6</w:t>
        </w:r>
        <w:r>
          <w:rPr>
            <w:noProof/>
            <w:webHidden/>
          </w:rPr>
          <w:fldChar w:fldCharType="end"/>
        </w:r>
      </w:hyperlink>
    </w:p>
    <w:p w14:paraId="522F14FC" w14:textId="17F29AFC"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6" w:history="1">
        <w:r w:rsidRPr="00EB1896">
          <w:rPr>
            <w:rStyle w:val="Lienhypertexte"/>
            <w:noProof/>
          </w:rPr>
          <w:t>1.1.6</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Adoption partie par partie</w:t>
        </w:r>
        <w:r>
          <w:rPr>
            <w:noProof/>
            <w:webHidden/>
          </w:rPr>
          <w:tab/>
        </w:r>
        <w:r>
          <w:rPr>
            <w:noProof/>
            <w:webHidden/>
          </w:rPr>
          <w:fldChar w:fldCharType="begin"/>
        </w:r>
        <w:r>
          <w:rPr>
            <w:noProof/>
            <w:webHidden/>
          </w:rPr>
          <w:instrText xml:space="preserve"> PAGEREF _Toc209185406 \h </w:instrText>
        </w:r>
        <w:r>
          <w:rPr>
            <w:noProof/>
            <w:webHidden/>
          </w:rPr>
        </w:r>
        <w:r>
          <w:rPr>
            <w:noProof/>
            <w:webHidden/>
          </w:rPr>
          <w:fldChar w:fldCharType="separate"/>
        </w:r>
        <w:r>
          <w:rPr>
            <w:noProof/>
            <w:webHidden/>
          </w:rPr>
          <w:t>6</w:t>
        </w:r>
        <w:r>
          <w:rPr>
            <w:noProof/>
            <w:webHidden/>
          </w:rPr>
          <w:fldChar w:fldCharType="end"/>
        </w:r>
      </w:hyperlink>
    </w:p>
    <w:p w14:paraId="7344D5D8" w14:textId="4AB54BC8"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7" w:history="1">
        <w:r w:rsidRPr="00EB1896">
          <w:rPr>
            <w:rStyle w:val="Lienhypertexte"/>
            <w:noProof/>
          </w:rPr>
          <w:t>Section 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Dispositions interprétatives</w:t>
        </w:r>
        <w:r>
          <w:rPr>
            <w:noProof/>
            <w:webHidden/>
          </w:rPr>
          <w:tab/>
        </w:r>
        <w:r>
          <w:rPr>
            <w:noProof/>
            <w:webHidden/>
          </w:rPr>
          <w:fldChar w:fldCharType="begin"/>
        </w:r>
        <w:r>
          <w:rPr>
            <w:noProof/>
            <w:webHidden/>
          </w:rPr>
          <w:instrText xml:space="preserve"> PAGEREF _Toc209185407 \h </w:instrText>
        </w:r>
        <w:r>
          <w:rPr>
            <w:noProof/>
            <w:webHidden/>
          </w:rPr>
        </w:r>
        <w:r>
          <w:rPr>
            <w:noProof/>
            <w:webHidden/>
          </w:rPr>
          <w:fldChar w:fldCharType="separate"/>
        </w:r>
        <w:r>
          <w:rPr>
            <w:noProof/>
            <w:webHidden/>
          </w:rPr>
          <w:t>6</w:t>
        </w:r>
        <w:r>
          <w:rPr>
            <w:noProof/>
            <w:webHidden/>
          </w:rPr>
          <w:fldChar w:fldCharType="end"/>
        </w:r>
      </w:hyperlink>
    </w:p>
    <w:p w14:paraId="32CCB88E" w14:textId="4977537B"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8" w:history="1">
        <w:r w:rsidRPr="00EB1896">
          <w:rPr>
            <w:rStyle w:val="Lienhypertexte"/>
            <w:noProof/>
          </w:rPr>
          <w:t>1.2.1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Interprétation du texte</w:t>
        </w:r>
        <w:r>
          <w:rPr>
            <w:noProof/>
            <w:webHidden/>
          </w:rPr>
          <w:tab/>
        </w:r>
        <w:r>
          <w:rPr>
            <w:noProof/>
            <w:webHidden/>
          </w:rPr>
          <w:fldChar w:fldCharType="begin"/>
        </w:r>
        <w:r>
          <w:rPr>
            <w:noProof/>
            <w:webHidden/>
          </w:rPr>
          <w:instrText xml:space="preserve"> PAGEREF _Toc209185408 \h </w:instrText>
        </w:r>
        <w:r>
          <w:rPr>
            <w:noProof/>
            <w:webHidden/>
          </w:rPr>
        </w:r>
        <w:r>
          <w:rPr>
            <w:noProof/>
            <w:webHidden/>
          </w:rPr>
          <w:fldChar w:fldCharType="separate"/>
        </w:r>
        <w:r>
          <w:rPr>
            <w:noProof/>
            <w:webHidden/>
          </w:rPr>
          <w:t>6</w:t>
        </w:r>
        <w:r>
          <w:rPr>
            <w:noProof/>
            <w:webHidden/>
          </w:rPr>
          <w:fldChar w:fldCharType="end"/>
        </w:r>
      </w:hyperlink>
    </w:p>
    <w:p w14:paraId="72D0E770" w14:textId="511C1735"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09" w:history="1">
        <w:r w:rsidRPr="00EB1896">
          <w:rPr>
            <w:rStyle w:val="Lienhypertexte"/>
            <w:noProof/>
          </w:rPr>
          <w:t>1.2.2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Mode de division du règlement</w:t>
        </w:r>
        <w:r>
          <w:rPr>
            <w:noProof/>
            <w:webHidden/>
          </w:rPr>
          <w:tab/>
        </w:r>
        <w:r>
          <w:rPr>
            <w:noProof/>
            <w:webHidden/>
          </w:rPr>
          <w:fldChar w:fldCharType="begin"/>
        </w:r>
        <w:r>
          <w:rPr>
            <w:noProof/>
            <w:webHidden/>
          </w:rPr>
          <w:instrText xml:space="preserve"> PAGEREF _Toc209185409 \h </w:instrText>
        </w:r>
        <w:r>
          <w:rPr>
            <w:noProof/>
            <w:webHidden/>
          </w:rPr>
        </w:r>
        <w:r>
          <w:rPr>
            <w:noProof/>
            <w:webHidden/>
          </w:rPr>
          <w:fldChar w:fldCharType="separate"/>
        </w:r>
        <w:r>
          <w:rPr>
            <w:noProof/>
            <w:webHidden/>
          </w:rPr>
          <w:t>7</w:t>
        </w:r>
        <w:r>
          <w:rPr>
            <w:noProof/>
            <w:webHidden/>
          </w:rPr>
          <w:fldChar w:fldCharType="end"/>
        </w:r>
      </w:hyperlink>
    </w:p>
    <w:p w14:paraId="534BBB4F" w14:textId="2066E5C1"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0" w:history="1">
        <w:r w:rsidRPr="00EB1896">
          <w:rPr>
            <w:rStyle w:val="Lienhypertexte"/>
            <w:noProof/>
          </w:rPr>
          <w:t>1.2.3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Règle de préséance des dispositions générales et des dispositions spécifiques</w:t>
        </w:r>
        <w:r>
          <w:rPr>
            <w:noProof/>
            <w:webHidden/>
          </w:rPr>
          <w:tab/>
        </w:r>
        <w:r>
          <w:rPr>
            <w:noProof/>
            <w:webHidden/>
          </w:rPr>
          <w:fldChar w:fldCharType="begin"/>
        </w:r>
        <w:r>
          <w:rPr>
            <w:noProof/>
            <w:webHidden/>
          </w:rPr>
          <w:instrText xml:space="preserve"> PAGEREF _Toc209185410 \h </w:instrText>
        </w:r>
        <w:r>
          <w:rPr>
            <w:noProof/>
            <w:webHidden/>
          </w:rPr>
        </w:r>
        <w:r>
          <w:rPr>
            <w:noProof/>
            <w:webHidden/>
          </w:rPr>
          <w:fldChar w:fldCharType="separate"/>
        </w:r>
        <w:r>
          <w:rPr>
            <w:noProof/>
            <w:webHidden/>
          </w:rPr>
          <w:t>7</w:t>
        </w:r>
        <w:r>
          <w:rPr>
            <w:noProof/>
            <w:webHidden/>
          </w:rPr>
          <w:fldChar w:fldCharType="end"/>
        </w:r>
      </w:hyperlink>
    </w:p>
    <w:p w14:paraId="1B5D96D9" w14:textId="6AA597CA"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1" w:history="1">
        <w:r w:rsidRPr="00EB1896">
          <w:rPr>
            <w:rStyle w:val="Lienhypertexte"/>
            <w:noProof/>
          </w:rPr>
          <w:t>1.2.4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Terminologie</w:t>
        </w:r>
        <w:r>
          <w:rPr>
            <w:noProof/>
            <w:webHidden/>
          </w:rPr>
          <w:tab/>
        </w:r>
        <w:r>
          <w:rPr>
            <w:noProof/>
            <w:webHidden/>
          </w:rPr>
          <w:fldChar w:fldCharType="begin"/>
        </w:r>
        <w:r>
          <w:rPr>
            <w:noProof/>
            <w:webHidden/>
          </w:rPr>
          <w:instrText xml:space="preserve"> PAGEREF _Toc209185411 \h </w:instrText>
        </w:r>
        <w:r>
          <w:rPr>
            <w:noProof/>
            <w:webHidden/>
          </w:rPr>
        </w:r>
        <w:r>
          <w:rPr>
            <w:noProof/>
            <w:webHidden/>
          </w:rPr>
          <w:fldChar w:fldCharType="separate"/>
        </w:r>
        <w:r>
          <w:rPr>
            <w:noProof/>
            <w:webHidden/>
          </w:rPr>
          <w:t>8</w:t>
        </w:r>
        <w:r>
          <w:rPr>
            <w:noProof/>
            <w:webHidden/>
          </w:rPr>
          <w:fldChar w:fldCharType="end"/>
        </w:r>
      </w:hyperlink>
    </w:p>
    <w:p w14:paraId="7070D1CE" w14:textId="0C024762"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12" w:history="1">
        <w:r w:rsidRPr="00EB1896">
          <w:rPr>
            <w:rStyle w:val="Lienhypertexte"/>
            <w:color w:val="1A89F9" w:themeColor="hyperlink" w:themeTint="BF"/>
          </w:rPr>
          <w:t>Chapitre 2</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Dispositions administratives</w:t>
        </w:r>
        <w:r>
          <w:rPr>
            <w:webHidden/>
          </w:rPr>
          <w:tab/>
        </w:r>
        <w:r>
          <w:rPr>
            <w:webHidden/>
          </w:rPr>
          <w:fldChar w:fldCharType="begin"/>
        </w:r>
        <w:r>
          <w:rPr>
            <w:webHidden/>
          </w:rPr>
          <w:instrText xml:space="preserve"> PAGEREF _Toc209185412 \h </w:instrText>
        </w:r>
        <w:r>
          <w:rPr>
            <w:webHidden/>
          </w:rPr>
        </w:r>
        <w:r>
          <w:rPr>
            <w:webHidden/>
          </w:rPr>
          <w:fldChar w:fldCharType="separate"/>
        </w:r>
        <w:r>
          <w:rPr>
            <w:webHidden/>
          </w:rPr>
          <w:t>9</w:t>
        </w:r>
        <w:r>
          <w:rPr>
            <w:webHidden/>
          </w:rPr>
          <w:fldChar w:fldCharType="end"/>
        </w:r>
      </w:hyperlink>
    </w:p>
    <w:p w14:paraId="332DB6E9" w14:textId="1A0085E8"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3" w:history="1">
        <w:r w:rsidRPr="00EB1896">
          <w:rPr>
            <w:rStyle w:val="Lienhypertexte"/>
            <w:noProof/>
          </w:rPr>
          <w:t>Section 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Fonctionnaire désigné et obligation du propriétaire, locataire ou occupant</w:t>
        </w:r>
        <w:r>
          <w:rPr>
            <w:noProof/>
            <w:webHidden/>
          </w:rPr>
          <w:tab/>
        </w:r>
        <w:r>
          <w:rPr>
            <w:noProof/>
            <w:webHidden/>
          </w:rPr>
          <w:fldChar w:fldCharType="begin"/>
        </w:r>
        <w:r>
          <w:rPr>
            <w:noProof/>
            <w:webHidden/>
          </w:rPr>
          <w:instrText xml:space="preserve"> PAGEREF _Toc209185413 \h </w:instrText>
        </w:r>
        <w:r>
          <w:rPr>
            <w:noProof/>
            <w:webHidden/>
          </w:rPr>
        </w:r>
        <w:r>
          <w:rPr>
            <w:noProof/>
            <w:webHidden/>
          </w:rPr>
          <w:fldChar w:fldCharType="separate"/>
        </w:r>
        <w:r>
          <w:rPr>
            <w:noProof/>
            <w:webHidden/>
          </w:rPr>
          <w:t>9</w:t>
        </w:r>
        <w:r>
          <w:rPr>
            <w:noProof/>
            <w:webHidden/>
          </w:rPr>
          <w:fldChar w:fldCharType="end"/>
        </w:r>
      </w:hyperlink>
    </w:p>
    <w:p w14:paraId="7BCED1D9" w14:textId="0F69439E"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4" w:history="1">
        <w:r w:rsidRPr="00EB1896">
          <w:rPr>
            <w:rStyle w:val="Lienhypertexte"/>
            <w:noProof/>
          </w:rPr>
          <w:t>2.1.1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Administration et application du document</w:t>
        </w:r>
        <w:r>
          <w:rPr>
            <w:noProof/>
            <w:webHidden/>
          </w:rPr>
          <w:tab/>
        </w:r>
        <w:r>
          <w:rPr>
            <w:noProof/>
            <w:webHidden/>
          </w:rPr>
          <w:fldChar w:fldCharType="begin"/>
        </w:r>
        <w:r>
          <w:rPr>
            <w:noProof/>
            <w:webHidden/>
          </w:rPr>
          <w:instrText xml:space="preserve"> PAGEREF _Toc209185414 \h </w:instrText>
        </w:r>
        <w:r>
          <w:rPr>
            <w:noProof/>
            <w:webHidden/>
          </w:rPr>
        </w:r>
        <w:r>
          <w:rPr>
            <w:noProof/>
            <w:webHidden/>
          </w:rPr>
          <w:fldChar w:fldCharType="separate"/>
        </w:r>
        <w:r>
          <w:rPr>
            <w:noProof/>
            <w:webHidden/>
          </w:rPr>
          <w:t>9</w:t>
        </w:r>
        <w:r>
          <w:rPr>
            <w:noProof/>
            <w:webHidden/>
          </w:rPr>
          <w:fldChar w:fldCharType="end"/>
        </w:r>
      </w:hyperlink>
    </w:p>
    <w:p w14:paraId="48555D6E" w14:textId="2A2C64C6"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5" w:history="1">
        <w:r w:rsidRPr="00EB1896">
          <w:rPr>
            <w:rStyle w:val="Lienhypertexte"/>
            <w:noProof/>
          </w:rPr>
          <w:t>2.1.2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Pouvoirs d’inspection</w:t>
        </w:r>
        <w:r>
          <w:rPr>
            <w:noProof/>
            <w:webHidden/>
          </w:rPr>
          <w:tab/>
        </w:r>
        <w:r>
          <w:rPr>
            <w:noProof/>
            <w:webHidden/>
          </w:rPr>
          <w:fldChar w:fldCharType="begin"/>
        </w:r>
        <w:r>
          <w:rPr>
            <w:noProof/>
            <w:webHidden/>
          </w:rPr>
          <w:instrText xml:space="preserve"> PAGEREF _Toc209185415 \h </w:instrText>
        </w:r>
        <w:r>
          <w:rPr>
            <w:noProof/>
            <w:webHidden/>
          </w:rPr>
        </w:r>
        <w:r>
          <w:rPr>
            <w:noProof/>
            <w:webHidden/>
          </w:rPr>
          <w:fldChar w:fldCharType="separate"/>
        </w:r>
        <w:r>
          <w:rPr>
            <w:noProof/>
            <w:webHidden/>
          </w:rPr>
          <w:t>9</w:t>
        </w:r>
        <w:r>
          <w:rPr>
            <w:noProof/>
            <w:webHidden/>
          </w:rPr>
          <w:fldChar w:fldCharType="end"/>
        </w:r>
      </w:hyperlink>
    </w:p>
    <w:p w14:paraId="0DEE1882" w14:textId="4596886E"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6" w:history="1">
        <w:r w:rsidRPr="00EB1896">
          <w:rPr>
            <w:rStyle w:val="Lienhypertexte"/>
            <w:noProof/>
          </w:rPr>
          <w:t>2.1.3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Obligation du propriétaire, du locataire ou de l’occupant</w:t>
        </w:r>
        <w:r>
          <w:rPr>
            <w:noProof/>
            <w:webHidden/>
          </w:rPr>
          <w:tab/>
        </w:r>
        <w:r>
          <w:rPr>
            <w:noProof/>
            <w:webHidden/>
          </w:rPr>
          <w:fldChar w:fldCharType="begin"/>
        </w:r>
        <w:r>
          <w:rPr>
            <w:noProof/>
            <w:webHidden/>
          </w:rPr>
          <w:instrText xml:space="preserve"> PAGEREF _Toc209185416 \h </w:instrText>
        </w:r>
        <w:r>
          <w:rPr>
            <w:noProof/>
            <w:webHidden/>
          </w:rPr>
        </w:r>
        <w:r>
          <w:rPr>
            <w:noProof/>
            <w:webHidden/>
          </w:rPr>
          <w:fldChar w:fldCharType="separate"/>
        </w:r>
        <w:r>
          <w:rPr>
            <w:noProof/>
            <w:webHidden/>
          </w:rPr>
          <w:t>9</w:t>
        </w:r>
        <w:r>
          <w:rPr>
            <w:noProof/>
            <w:webHidden/>
          </w:rPr>
          <w:fldChar w:fldCharType="end"/>
        </w:r>
      </w:hyperlink>
    </w:p>
    <w:p w14:paraId="022EFB03" w14:textId="0F60183F"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7" w:history="1">
        <w:r w:rsidRPr="00EB1896">
          <w:rPr>
            <w:rStyle w:val="Lienhypertexte"/>
            <w:noProof/>
          </w:rPr>
          <w:t>Section 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Avis</w:t>
        </w:r>
        <w:r>
          <w:rPr>
            <w:noProof/>
            <w:webHidden/>
          </w:rPr>
          <w:tab/>
        </w:r>
        <w:r>
          <w:rPr>
            <w:noProof/>
            <w:webHidden/>
          </w:rPr>
          <w:fldChar w:fldCharType="begin"/>
        </w:r>
        <w:r>
          <w:rPr>
            <w:noProof/>
            <w:webHidden/>
          </w:rPr>
          <w:instrText xml:space="preserve"> PAGEREF _Toc209185417 \h </w:instrText>
        </w:r>
        <w:r>
          <w:rPr>
            <w:noProof/>
            <w:webHidden/>
          </w:rPr>
        </w:r>
        <w:r>
          <w:rPr>
            <w:noProof/>
            <w:webHidden/>
          </w:rPr>
          <w:fldChar w:fldCharType="separate"/>
        </w:r>
        <w:r>
          <w:rPr>
            <w:noProof/>
            <w:webHidden/>
          </w:rPr>
          <w:t>9</w:t>
        </w:r>
        <w:r>
          <w:rPr>
            <w:noProof/>
            <w:webHidden/>
          </w:rPr>
          <w:fldChar w:fldCharType="end"/>
        </w:r>
      </w:hyperlink>
    </w:p>
    <w:p w14:paraId="5F605603" w14:textId="2B5D42C8"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8" w:history="1">
        <w:r w:rsidRPr="00EB1896">
          <w:rPr>
            <w:rStyle w:val="Lienhypertexte"/>
            <w:noProof/>
          </w:rPr>
          <w:t>2.2.1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Avis de travaux</w:t>
        </w:r>
        <w:r>
          <w:rPr>
            <w:noProof/>
            <w:webHidden/>
          </w:rPr>
          <w:tab/>
        </w:r>
        <w:r>
          <w:rPr>
            <w:noProof/>
            <w:webHidden/>
          </w:rPr>
          <w:fldChar w:fldCharType="begin"/>
        </w:r>
        <w:r>
          <w:rPr>
            <w:noProof/>
            <w:webHidden/>
          </w:rPr>
          <w:instrText xml:space="preserve"> PAGEREF _Toc209185418 \h </w:instrText>
        </w:r>
        <w:r>
          <w:rPr>
            <w:noProof/>
            <w:webHidden/>
          </w:rPr>
        </w:r>
        <w:r>
          <w:rPr>
            <w:noProof/>
            <w:webHidden/>
          </w:rPr>
          <w:fldChar w:fldCharType="separate"/>
        </w:r>
        <w:r>
          <w:rPr>
            <w:noProof/>
            <w:webHidden/>
          </w:rPr>
          <w:t>9</w:t>
        </w:r>
        <w:r>
          <w:rPr>
            <w:noProof/>
            <w:webHidden/>
          </w:rPr>
          <w:fldChar w:fldCharType="end"/>
        </w:r>
      </w:hyperlink>
    </w:p>
    <w:p w14:paraId="0DD0AC94" w14:textId="76269454"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19" w:history="1">
        <w:r w:rsidRPr="00EB1896">
          <w:rPr>
            <w:rStyle w:val="Lienhypertexte"/>
            <w:noProof/>
          </w:rPr>
          <w:t>2.2.2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Avis</w:t>
        </w:r>
        <w:r w:rsidRPr="00EB1896">
          <w:rPr>
            <w:rStyle w:val="Lienhypertexte"/>
            <w:noProof/>
            <w:spacing w:val="3"/>
          </w:rPr>
          <w:t xml:space="preserve"> </w:t>
        </w:r>
        <w:r w:rsidRPr="00EB1896">
          <w:rPr>
            <w:rStyle w:val="Lienhypertexte"/>
            <w:noProof/>
          </w:rPr>
          <w:t>de</w:t>
        </w:r>
        <w:r w:rsidRPr="00EB1896">
          <w:rPr>
            <w:rStyle w:val="Lienhypertexte"/>
            <w:noProof/>
            <w:spacing w:val="41"/>
          </w:rPr>
          <w:t xml:space="preserve"> </w:t>
        </w:r>
        <w:r w:rsidRPr="00EB1896">
          <w:rPr>
            <w:rStyle w:val="Lienhypertexte"/>
            <w:noProof/>
          </w:rPr>
          <w:t>détérioration</w:t>
        </w:r>
        <w:r>
          <w:rPr>
            <w:noProof/>
            <w:webHidden/>
          </w:rPr>
          <w:tab/>
        </w:r>
        <w:r>
          <w:rPr>
            <w:noProof/>
            <w:webHidden/>
          </w:rPr>
          <w:fldChar w:fldCharType="begin"/>
        </w:r>
        <w:r>
          <w:rPr>
            <w:noProof/>
            <w:webHidden/>
          </w:rPr>
          <w:instrText xml:space="preserve"> PAGEREF _Toc209185419 \h </w:instrText>
        </w:r>
        <w:r>
          <w:rPr>
            <w:noProof/>
            <w:webHidden/>
          </w:rPr>
        </w:r>
        <w:r>
          <w:rPr>
            <w:noProof/>
            <w:webHidden/>
          </w:rPr>
          <w:fldChar w:fldCharType="separate"/>
        </w:r>
        <w:r>
          <w:rPr>
            <w:noProof/>
            <w:webHidden/>
          </w:rPr>
          <w:t>10</w:t>
        </w:r>
        <w:r>
          <w:rPr>
            <w:noProof/>
            <w:webHidden/>
          </w:rPr>
          <w:fldChar w:fldCharType="end"/>
        </w:r>
      </w:hyperlink>
    </w:p>
    <w:p w14:paraId="19795B12" w14:textId="677A824D"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0" w:history="1">
        <w:r w:rsidRPr="00EB1896">
          <w:rPr>
            <w:rStyle w:val="Lienhypertexte"/>
            <w:noProof/>
          </w:rPr>
          <w:t>2.2.3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Avis</w:t>
        </w:r>
        <w:r w:rsidRPr="00EB1896">
          <w:rPr>
            <w:rStyle w:val="Lienhypertexte"/>
            <w:noProof/>
            <w:spacing w:val="3"/>
          </w:rPr>
          <w:t xml:space="preserve"> </w:t>
        </w:r>
        <w:r w:rsidRPr="00EB1896">
          <w:rPr>
            <w:rStyle w:val="Lienhypertexte"/>
            <w:noProof/>
          </w:rPr>
          <w:t>de</w:t>
        </w:r>
        <w:r w:rsidRPr="00EB1896">
          <w:rPr>
            <w:rStyle w:val="Lienhypertexte"/>
            <w:noProof/>
            <w:spacing w:val="41"/>
          </w:rPr>
          <w:t xml:space="preserve"> </w:t>
        </w:r>
        <w:r w:rsidRPr="00EB1896">
          <w:rPr>
            <w:rStyle w:val="Lienhypertexte"/>
            <w:noProof/>
          </w:rPr>
          <w:t>régularisation</w:t>
        </w:r>
        <w:r>
          <w:rPr>
            <w:noProof/>
            <w:webHidden/>
          </w:rPr>
          <w:tab/>
        </w:r>
        <w:r>
          <w:rPr>
            <w:noProof/>
            <w:webHidden/>
          </w:rPr>
          <w:fldChar w:fldCharType="begin"/>
        </w:r>
        <w:r>
          <w:rPr>
            <w:noProof/>
            <w:webHidden/>
          </w:rPr>
          <w:instrText xml:space="preserve"> PAGEREF _Toc209185420 \h </w:instrText>
        </w:r>
        <w:r>
          <w:rPr>
            <w:noProof/>
            <w:webHidden/>
          </w:rPr>
        </w:r>
        <w:r>
          <w:rPr>
            <w:noProof/>
            <w:webHidden/>
          </w:rPr>
          <w:fldChar w:fldCharType="separate"/>
        </w:r>
        <w:r>
          <w:rPr>
            <w:noProof/>
            <w:webHidden/>
          </w:rPr>
          <w:t>10</w:t>
        </w:r>
        <w:r>
          <w:rPr>
            <w:noProof/>
            <w:webHidden/>
          </w:rPr>
          <w:fldChar w:fldCharType="end"/>
        </w:r>
      </w:hyperlink>
    </w:p>
    <w:p w14:paraId="5FA788F2" w14:textId="43A4468D"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1" w:history="1">
        <w:r w:rsidRPr="00EB1896">
          <w:rPr>
            <w:rStyle w:val="Lienhypertexte"/>
            <w:noProof/>
          </w:rPr>
          <w:t>2.2.4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Non-respect de l’avis de travaux</w:t>
        </w:r>
        <w:r>
          <w:rPr>
            <w:noProof/>
            <w:webHidden/>
          </w:rPr>
          <w:tab/>
        </w:r>
        <w:r>
          <w:rPr>
            <w:noProof/>
            <w:webHidden/>
          </w:rPr>
          <w:fldChar w:fldCharType="begin"/>
        </w:r>
        <w:r>
          <w:rPr>
            <w:noProof/>
            <w:webHidden/>
          </w:rPr>
          <w:instrText xml:space="preserve"> PAGEREF _Toc209185421 \h </w:instrText>
        </w:r>
        <w:r>
          <w:rPr>
            <w:noProof/>
            <w:webHidden/>
          </w:rPr>
        </w:r>
        <w:r>
          <w:rPr>
            <w:noProof/>
            <w:webHidden/>
          </w:rPr>
          <w:fldChar w:fldCharType="separate"/>
        </w:r>
        <w:r>
          <w:rPr>
            <w:noProof/>
            <w:webHidden/>
          </w:rPr>
          <w:t>10</w:t>
        </w:r>
        <w:r>
          <w:rPr>
            <w:noProof/>
            <w:webHidden/>
          </w:rPr>
          <w:fldChar w:fldCharType="end"/>
        </w:r>
      </w:hyperlink>
    </w:p>
    <w:p w14:paraId="393D89BA" w14:textId="1D6C9258"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2" w:history="1">
        <w:r w:rsidRPr="00EB1896">
          <w:rPr>
            <w:rStyle w:val="Lienhypertexte"/>
            <w:noProof/>
          </w:rPr>
          <w:t>2.2.5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Acquisition d’un immeuble détérioré</w:t>
        </w:r>
        <w:r>
          <w:rPr>
            <w:noProof/>
            <w:webHidden/>
          </w:rPr>
          <w:tab/>
        </w:r>
        <w:r>
          <w:rPr>
            <w:noProof/>
            <w:webHidden/>
          </w:rPr>
          <w:fldChar w:fldCharType="begin"/>
        </w:r>
        <w:r>
          <w:rPr>
            <w:noProof/>
            <w:webHidden/>
          </w:rPr>
          <w:instrText xml:space="preserve"> PAGEREF _Toc209185422 \h </w:instrText>
        </w:r>
        <w:r>
          <w:rPr>
            <w:noProof/>
            <w:webHidden/>
          </w:rPr>
        </w:r>
        <w:r>
          <w:rPr>
            <w:noProof/>
            <w:webHidden/>
          </w:rPr>
          <w:fldChar w:fldCharType="separate"/>
        </w:r>
        <w:r>
          <w:rPr>
            <w:noProof/>
            <w:webHidden/>
          </w:rPr>
          <w:t>10</w:t>
        </w:r>
        <w:r>
          <w:rPr>
            <w:noProof/>
            <w:webHidden/>
          </w:rPr>
          <w:fldChar w:fldCharType="end"/>
        </w:r>
      </w:hyperlink>
    </w:p>
    <w:p w14:paraId="08D967EF" w14:textId="7C11D6A4"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23" w:history="1">
        <w:r w:rsidRPr="00EB1896">
          <w:rPr>
            <w:rStyle w:val="Lienhypertexte"/>
            <w:color w:val="1A89F9" w:themeColor="hyperlink" w:themeTint="BF"/>
          </w:rPr>
          <w:t>Chapitre 3</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Normes et mesures relatives à l’occupation et à l’entretien des bâtiments</w:t>
        </w:r>
        <w:r>
          <w:rPr>
            <w:webHidden/>
          </w:rPr>
          <w:tab/>
        </w:r>
        <w:r>
          <w:rPr>
            <w:webHidden/>
          </w:rPr>
          <w:fldChar w:fldCharType="begin"/>
        </w:r>
        <w:r>
          <w:rPr>
            <w:webHidden/>
          </w:rPr>
          <w:instrText xml:space="preserve"> PAGEREF _Toc209185423 \h </w:instrText>
        </w:r>
        <w:r>
          <w:rPr>
            <w:webHidden/>
          </w:rPr>
        </w:r>
        <w:r>
          <w:rPr>
            <w:webHidden/>
          </w:rPr>
          <w:fldChar w:fldCharType="separate"/>
        </w:r>
        <w:r>
          <w:rPr>
            <w:webHidden/>
          </w:rPr>
          <w:t>11</w:t>
        </w:r>
        <w:r>
          <w:rPr>
            <w:webHidden/>
          </w:rPr>
          <w:fldChar w:fldCharType="end"/>
        </w:r>
      </w:hyperlink>
    </w:p>
    <w:p w14:paraId="1774FA9E" w14:textId="4B79CDC7"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4" w:history="1">
        <w:r w:rsidRPr="00EB1896">
          <w:rPr>
            <w:rStyle w:val="Lienhypertexte"/>
            <w:noProof/>
          </w:rPr>
          <w:t>Section 3.1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Dispositions générales</w:t>
        </w:r>
        <w:r>
          <w:rPr>
            <w:noProof/>
            <w:webHidden/>
          </w:rPr>
          <w:tab/>
        </w:r>
        <w:r>
          <w:rPr>
            <w:noProof/>
            <w:webHidden/>
          </w:rPr>
          <w:fldChar w:fldCharType="begin"/>
        </w:r>
        <w:r>
          <w:rPr>
            <w:noProof/>
            <w:webHidden/>
          </w:rPr>
          <w:instrText xml:space="preserve"> PAGEREF _Toc209185424 \h </w:instrText>
        </w:r>
        <w:r>
          <w:rPr>
            <w:noProof/>
            <w:webHidden/>
          </w:rPr>
        </w:r>
        <w:r>
          <w:rPr>
            <w:noProof/>
            <w:webHidden/>
          </w:rPr>
          <w:fldChar w:fldCharType="separate"/>
        </w:r>
        <w:r>
          <w:rPr>
            <w:noProof/>
            <w:webHidden/>
          </w:rPr>
          <w:t>11</w:t>
        </w:r>
        <w:r>
          <w:rPr>
            <w:noProof/>
            <w:webHidden/>
          </w:rPr>
          <w:fldChar w:fldCharType="end"/>
        </w:r>
      </w:hyperlink>
    </w:p>
    <w:p w14:paraId="7DBF3B1D" w14:textId="72C7677E"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5" w:history="1">
        <w:r w:rsidRPr="00EB1896">
          <w:rPr>
            <w:rStyle w:val="Lienhypertexte"/>
            <w:noProof/>
          </w:rPr>
          <w:t>3.1.1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Interdiction générale</w:t>
        </w:r>
        <w:r>
          <w:rPr>
            <w:noProof/>
            <w:webHidden/>
          </w:rPr>
          <w:tab/>
        </w:r>
        <w:r>
          <w:rPr>
            <w:noProof/>
            <w:webHidden/>
          </w:rPr>
          <w:fldChar w:fldCharType="begin"/>
        </w:r>
        <w:r>
          <w:rPr>
            <w:noProof/>
            <w:webHidden/>
          </w:rPr>
          <w:instrText xml:space="preserve"> PAGEREF _Toc209185425 \h </w:instrText>
        </w:r>
        <w:r>
          <w:rPr>
            <w:noProof/>
            <w:webHidden/>
          </w:rPr>
        </w:r>
        <w:r>
          <w:rPr>
            <w:noProof/>
            <w:webHidden/>
          </w:rPr>
          <w:fldChar w:fldCharType="separate"/>
        </w:r>
        <w:r>
          <w:rPr>
            <w:noProof/>
            <w:webHidden/>
          </w:rPr>
          <w:t>11</w:t>
        </w:r>
        <w:r>
          <w:rPr>
            <w:noProof/>
            <w:webHidden/>
          </w:rPr>
          <w:fldChar w:fldCharType="end"/>
        </w:r>
      </w:hyperlink>
    </w:p>
    <w:p w14:paraId="2C4BBED3" w14:textId="5E71D3E1"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6" w:history="1">
        <w:r w:rsidRPr="00EB1896">
          <w:rPr>
            <w:rStyle w:val="Lienhypertexte"/>
            <w:noProof/>
          </w:rPr>
          <w:t>3.1.2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Maintien en bon état</w:t>
        </w:r>
        <w:r>
          <w:rPr>
            <w:noProof/>
            <w:webHidden/>
          </w:rPr>
          <w:tab/>
        </w:r>
        <w:r>
          <w:rPr>
            <w:noProof/>
            <w:webHidden/>
          </w:rPr>
          <w:fldChar w:fldCharType="begin"/>
        </w:r>
        <w:r>
          <w:rPr>
            <w:noProof/>
            <w:webHidden/>
          </w:rPr>
          <w:instrText xml:space="preserve"> PAGEREF _Toc209185426 \h </w:instrText>
        </w:r>
        <w:r>
          <w:rPr>
            <w:noProof/>
            <w:webHidden/>
          </w:rPr>
        </w:r>
        <w:r>
          <w:rPr>
            <w:noProof/>
            <w:webHidden/>
          </w:rPr>
          <w:fldChar w:fldCharType="separate"/>
        </w:r>
        <w:r>
          <w:rPr>
            <w:noProof/>
            <w:webHidden/>
          </w:rPr>
          <w:t>11</w:t>
        </w:r>
        <w:r>
          <w:rPr>
            <w:noProof/>
            <w:webHidden/>
          </w:rPr>
          <w:fldChar w:fldCharType="end"/>
        </w:r>
      </w:hyperlink>
    </w:p>
    <w:p w14:paraId="70E45EB8" w14:textId="0628C45C"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7" w:history="1">
        <w:r w:rsidRPr="00EB1896">
          <w:rPr>
            <w:rStyle w:val="Lienhypertexte"/>
            <w:noProof/>
          </w:rPr>
          <w:t>3.1.3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Système d'alimentation en eau potable</w:t>
        </w:r>
        <w:r>
          <w:rPr>
            <w:noProof/>
            <w:webHidden/>
          </w:rPr>
          <w:tab/>
        </w:r>
        <w:r>
          <w:rPr>
            <w:noProof/>
            <w:webHidden/>
          </w:rPr>
          <w:fldChar w:fldCharType="begin"/>
        </w:r>
        <w:r>
          <w:rPr>
            <w:noProof/>
            <w:webHidden/>
          </w:rPr>
          <w:instrText xml:space="preserve"> PAGEREF _Toc209185427 \h </w:instrText>
        </w:r>
        <w:r>
          <w:rPr>
            <w:noProof/>
            <w:webHidden/>
          </w:rPr>
        </w:r>
        <w:r>
          <w:rPr>
            <w:noProof/>
            <w:webHidden/>
          </w:rPr>
          <w:fldChar w:fldCharType="separate"/>
        </w:r>
        <w:r>
          <w:rPr>
            <w:noProof/>
            <w:webHidden/>
          </w:rPr>
          <w:t>11</w:t>
        </w:r>
        <w:r>
          <w:rPr>
            <w:noProof/>
            <w:webHidden/>
          </w:rPr>
          <w:fldChar w:fldCharType="end"/>
        </w:r>
      </w:hyperlink>
    </w:p>
    <w:p w14:paraId="0412B049" w14:textId="0A5FB696"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8" w:history="1">
        <w:r w:rsidRPr="00EB1896">
          <w:rPr>
            <w:rStyle w:val="Lienhypertexte"/>
            <w:noProof/>
          </w:rPr>
          <w:t>3.1.4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Systèmes de chauffage, de ventilation et de climatisation</w:t>
        </w:r>
        <w:r>
          <w:rPr>
            <w:noProof/>
            <w:webHidden/>
          </w:rPr>
          <w:tab/>
        </w:r>
        <w:r>
          <w:rPr>
            <w:noProof/>
            <w:webHidden/>
          </w:rPr>
          <w:fldChar w:fldCharType="begin"/>
        </w:r>
        <w:r>
          <w:rPr>
            <w:noProof/>
            <w:webHidden/>
          </w:rPr>
          <w:instrText xml:space="preserve"> PAGEREF _Toc209185428 \h </w:instrText>
        </w:r>
        <w:r>
          <w:rPr>
            <w:noProof/>
            <w:webHidden/>
          </w:rPr>
        </w:r>
        <w:r>
          <w:rPr>
            <w:noProof/>
            <w:webHidden/>
          </w:rPr>
          <w:fldChar w:fldCharType="separate"/>
        </w:r>
        <w:r>
          <w:rPr>
            <w:noProof/>
            <w:webHidden/>
          </w:rPr>
          <w:t>12</w:t>
        </w:r>
        <w:r>
          <w:rPr>
            <w:noProof/>
            <w:webHidden/>
          </w:rPr>
          <w:fldChar w:fldCharType="end"/>
        </w:r>
      </w:hyperlink>
    </w:p>
    <w:p w14:paraId="5C018250" w14:textId="4A504210"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29" w:history="1">
        <w:r w:rsidRPr="00EB1896">
          <w:rPr>
            <w:rStyle w:val="Lienhypertexte"/>
            <w:noProof/>
          </w:rPr>
          <w:t>Section 3.2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Dispositions applicables à l’occupation des bâtiments</w:t>
        </w:r>
        <w:r>
          <w:rPr>
            <w:noProof/>
            <w:webHidden/>
          </w:rPr>
          <w:tab/>
        </w:r>
        <w:r>
          <w:rPr>
            <w:noProof/>
            <w:webHidden/>
          </w:rPr>
          <w:fldChar w:fldCharType="begin"/>
        </w:r>
        <w:r>
          <w:rPr>
            <w:noProof/>
            <w:webHidden/>
          </w:rPr>
          <w:instrText xml:space="preserve"> PAGEREF _Toc209185429 \h </w:instrText>
        </w:r>
        <w:r>
          <w:rPr>
            <w:noProof/>
            <w:webHidden/>
          </w:rPr>
        </w:r>
        <w:r>
          <w:rPr>
            <w:noProof/>
            <w:webHidden/>
          </w:rPr>
          <w:fldChar w:fldCharType="separate"/>
        </w:r>
        <w:r>
          <w:rPr>
            <w:noProof/>
            <w:webHidden/>
          </w:rPr>
          <w:t>12</w:t>
        </w:r>
        <w:r>
          <w:rPr>
            <w:noProof/>
            <w:webHidden/>
          </w:rPr>
          <w:fldChar w:fldCharType="end"/>
        </w:r>
      </w:hyperlink>
    </w:p>
    <w:p w14:paraId="40F10DD4" w14:textId="0D7C4E2D"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0" w:history="1">
        <w:r w:rsidRPr="00EB1896">
          <w:rPr>
            <w:rStyle w:val="Lienhypertexte"/>
            <w:noProof/>
          </w:rPr>
          <w:t>3.2.1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Bâtiment impropre à l’occupation</w:t>
        </w:r>
        <w:r>
          <w:rPr>
            <w:noProof/>
            <w:webHidden/>
          </w:rPr>
          <w:tab/>
        </w:r>
        <w:r>
          <w:rPr>
            <w:noProof/>
            <w:webHidden/>
          </w:rPr>
          <w:fldChar w:fldCharType="begin"/>
        </w:r>
        <w:r>
          <w:rPr>
            <w:noProof/>
            <w:webHidden/>
          </w:rPr>
          <w:instrText xml:space="preserve"> PAGEREF _Toc209185430 \h </w:instrText>
        </w:r>
        <w:r>
          <w:rPr>
            <w:noProof/>
            <w:webHidden/>
          </w:rPr>
        </w:r>
        <w:r>
          <w:rPr>
            <w:noProof/>
            <w:webHidden/>
          </w:rPr>
          <w:fldChar w:fldCharType="separate"/>
        </w:r>
        <w:r>
          <w:rPr>
            <w:noProof/>
            <w:webHidden/>
          </w:rPr>
          <w:t>12</w:t>
        </w:r>
        <w:r>
          <w:rPr>
            <w:noProof/>
            <w:webHidden/>
          </w:rPr>
          <w:fldChar w:fldCharType="end"/>
        </w:r>
      </w:hyperlink>
    </w:p>
    <w:p w14:paraId="7AAC64E4" w14:textId="62C454BA"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1" w:history="1">
        <w:r w:rsidRPr="00EB1896">
          <w:rPr>
            <w:rStyle w:val="Lienhypertexte"/>
            <w:noProof/>
          </w:rPr>
          <w:t>3.2.2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Salle de bain</w:t>
        </w:r>
        <w:r>
          <w:rPr>
            <w:noProof/>
            <w:webHidden/>
          </w:rPr>
          <w:tab/>
        </w:r>
        <w:r>
          <w:rPr>
            <w:noProof/>
            <w:webHidden/>
          </w:rPr>
          <w:fldChar w:fldCharType="begin"/>
        </w:r>
        <w:r>
          <w:rPr>
            <w:noProof/>
            <w:webHidden/>
          </w:rPr>
          <w:instrText xml:space="preserve"> PAGEREF _Toc209185431 \h </w:instrText>
        </w:r>
        <w:r>
          <w:rPr>
            <w:noProof/>
            <w:webHidden/>
          </w:rPr>
        </w:r>
        <w:r>
          <w:rPr>
            <w:noProof/>
            <w:webHidden/>
          </w:rPr>
          <w:fldChar w:fldCharType="separate"/>
        </w:r>
        <w:r>
          <w:rPr>
            <w:noProof/>
            <w:webHidden/>
          </w:rPr>
          <w:t>12</w:t>
        </w:r>
        <w:r>
          <w:rPr>
            <w:noProof/>
            <w:webHidden/>
          </w:rPr>
          <w:fldChar w:fldCharType="end"/>
        </w:r>
      </w:hyperlink>
    </w:p>
    <w:p w14:paraId="42A767BA" w14:textId="3178D4EF"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2" w:history="1">
        <w:r w:rsidRPr="00EB1896">
          <w:rPr>
            <w:rStyle w:val="Lienhypertexte"/>
            <w:noProof/>
          </w:rPr>
          <w:t>3.2.3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Ventilation mécanique d’une salle de bain ou d’une salle de toilette</w:t>
        </w:r>
        <w:r>
          <w:rPr>
            <w:noProof/>
            <w:webHidden/>
          </w:rPr>
          <w:tab/>
        </w:r>
        <w:r>
          <w:rPr>
            <w:noProof/>
            <w:webHidden/>
          </w:rPr>
          <w:fldChar w:fldCharType="begin"/>
        </w:r>
        <w:r>
          <w:rPr>
            <w:noProof/>
            <w:webHidden/>
          </w:rPr>
          <w:instrText xml:space="preserve"> PAGEREF _Toc209185432 \h </w:instrText>
        </w:r>
        <w:r>
          <w:rPr>
            <w:noProof/>
            <w:webHidden/>
          </w:rPr>
        </w:r>
        <w:r>
          <w:rPr>
            <w:noProof/>
            <w:webHidden/>
          </w:rPr>
          <w:fldChar w:fldCharType="separate"/>
        </w:r>
        <w:r>
          <w:rPr>
            <w:noProof/>
            <w:webHidden/>
          </w:rPr>
          <w:t>12</w:t>
        </w:r>
        <w:r>
          <w:rPr>
            <w:noProof/>
            <w:webHidden/>
          </w:rPr>
          <w:fldChar w:fldCharType="end"/>
        </w:r>
      </w:hyperlink>
    </w:p>
    <w:p w14:paraId="2B432FCD" w14:textId="6C8C8BC6"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3" w:history="1">
        <w:r w:rsidRPr="00EB1896">
          <w:rPr>
            <w:rStyle w:val="Lienhypertexte"/>
            <w:noProof/>
          </w:rPr>
          <w:t>3.2.4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Ventilation par circulation d’air naturelle d’une chambre</w:t>
        </w:r>
        <w:r>
          <w:rPr>
            <w:noProof/>
            <w:webHidden/>
          </w:rPr>
          <w:tab/>
        </w:r>
        <w:r>
          <w:rPr>
            <w:noProof/>
            <w:webHidden/>
          </w:rPr>
          <w:fldChar w:fldCharType="begin"/>
        </w:r>
        <w:r>
          <w:rPr>
            <w:noProof/>
            <w:webHidden/>
          </w:rPr>
          <w:instrText xml:space="preserve"> PAGEREF _Toc209185433 \h </w:instrText>
        </w:r>
        <w:r>
          <w:rPr>
            <w:noProof/>
            <w:webHidden/>
          </w:rPr>
        </w:r>
        <w:r>
          <w:rPr>
            <w:noProof/>
            <w:webHidden/>
          </w:rPr>
          <w:fldChar w:fldCharType="separate"/>
        </w:r>
        <w:r>
          <w:rPr>
            <w:noProof/>
            <w:webHidden/>
          </w:rPr>
          <w:t>12</w:t>
        </w:r>
        <w:r>
          <w:rPr>
            <w:noProof/>
            <w:webHidden/>
          </w:rPr>
          <w:fldChar w:fldCharType="end"/>
        </w:r>
      </w:hyperlink>
    </w:p>
    <w:p w14:paraId="4B8D8E29" w14:textId="7EAB64C5"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4" w:history="1">
        <w:r w:rsidRPr="00EB1896">
          <w:rPr>
            <w:rStyle w:val="Lienhypertexte"/>
            <w:noProof/>
          </w:rPr>
          <w:t>3.2.5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Espace pour la préparation des repas</w:t>
        </w:r>
        <w:r>
          <w:rPr>
            <w:noProof/>
            <w:webHidden/>
          </w:rPr>
          <w:tab/>
        </w:r>
        <w:r>
          <w:rPr>
            <w:noProof/>
            <w:webHidden/>
          </w:rPr>
          <w:fldChar w:fldCharType="begin"/>
        </w:r>
        <w:r>
          <w:rPr>
            <w:noProof/>
            <w:webHidden/>
          </w:rPr>
          <w:instrText xml:space="preserve"> PAGEREF _Toc209185434 \h </w:instrText>
        </w:r>
        <w:r>
          <w:rPr>
            <w:noProof/>
            <w:webHidden/>
          </w:rPr>
        </w:r>
        <w:r>
          <w:rPr>
            <w:noProof/>
            <w:webHidden/>
          </w:rPr>
          <w:fldChar w:fldCharType="separate"/>
        </w:r>
        <w:r>
          <w:rPr>
            <w:noProof/>
            <w:webHidden/>
          </w:rPr>
          <w:t>12</w:t>
        </w:r>
        <w:r>
          <w:rPr>
            <w:noProof/>
            <w:webHidden/>
          </w:rPr>
          <w:fldChar w:fldCharType="end"/>
        </w:r>
      </w:hyperlink>
    </w:p>
    <w:p w14:paraId="109387B3" w14:textId="63A901C3"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5" w:history="1">
        <w:r w:rsidRPr="00EB1896">
          <w:rPr>
            <w:rStyle w:val="Lienhypertexte"/>
            <w:noProof/>
          </w:rPr>
          <w:t>3.2.6</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Alimentation en eau potable et évacuation des eaux usées</w:t>
        </w:r>
        <w:r>
          <w:rPr>
            <w:noProof/>
            <w:webHidden/>
          </w:rPr>
          <w:tab/>
        </w:r>
        <w:r>
          <w:rPr>
            <w:noProof/>
            <w:webHidden/>
          </w:rPr>
          <w:fldChar w:fldCharType="begin"/>
        </w:r>
        <w:r>
          <w:rPr>
            <w:noProof/>
            <w:webHidden/>
          </w:rPr>
          <w:instrText xml:space="preserve"> PAGEREF _Toc209185435 \h </w:instrText>
        </w:r>
        <w:r>
          <w:rPr>
            <w:noProof/>
            <w:webHidden/>
          </w:rPr>
        </w:r>
        <w:r>
          <w:rPr>
            <w:noProof/>
            <w:webHidden/>
          </w:rPr>
          <w:fldChar w:fldCharType="separate"/>
        </w:r>
        <w:r>
          <w:rPr>
            <w:noProof/>
            <w:webHidden/>
          </w:rPr>
          <w:t>12</w:t>
        </w:r>
        <w:r>
          <w:rPr>
            <w:noProof/>
            <w:webHidden/>
          </w:rPr>
          <w:fldChar w:fldCharType="end"/>
        </w:r>
      </w:hyperlink>
    </w:p>
    <w:p w14:paraId="06C9987A" w14:textId="7E30C4DE"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6" w:history="1">
        <w:r w:rsidRPr="00EB1896">
          <w:rPr>
            <w:rStyle w:val="Lienhypertexte"/>
            <w:noProof/>
          </w:rPr>
          <w:t>3.2.7</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Raccordement des appareils sanitaires</w:t>
        </w:r>
        <w:r>
          <w:rPr>
            <w:noProof/>
            <w:webHidden/>
          </w:rPr>
          <w:tab/>
        </w:r>
        <w:r>
          <w:rPr>
            <w:noProof/>
            <w:webHidden/>
          </w:rPr>
          <w:fldChar w:fldCharType="begin"/>
        </w:r>
        <w:r>
          <w:rPr>
            <w:noProof/>
            <w:webHidden/>
          </w:rPr>
          <w:instrText xml:space="preserve"> PAGEREF _Toc209185436 \h </w:instrText>
        </w:r>
        <w:r>
          <w:rPr>
            <w:noProof/>
            <w:webHidden/>
          </w:rPr>
        </w:r>
        <w:r>
          <w:rPr>
            <w:noProof/>
            <w:webHidden/>
          </w:rPr>
          <w:fldChar w:fldCharType="separate"/>
        </w:r>
        <w:r>
          <w:rPr>
            <w:noProof/>
            <w:webHidden/>
          </w:rPr>
          <w:t>13</w:t>
        </w:r>
        <w:r>
          <w:rPr>
            <w:noProof/>
            <w:webHidden/>
          </w:rPr>
          <w:fldChar w:fldCharType="end"/>
        </w:r>
      </w:hyperlink>
    </w:p>
    <w:p w14:paraId="7EEB2781" w14:textId="2B3467CF"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7" w:history="1">
        <w:r w:rsidRPr="00EB1896">
          <w:rPr>
            <w:rStyle w:val="Lienhypertexte"/>
            <w:noProof/>
          </w:rPr>
          <w:t>3.2.8</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Éclairage</w:t>
        </w:r>
        <w:r>
          <w:rPr>
            <w:noProof/>
            <w:webHidden/>
          </w:rPr>
          <w:tab/>
        </w:r>
        <w:r>
          <w:rPr>
            <w:noProof/>
            <w:webHidden/>
          </w:rPr>
          <w:fldChar w:fldCharType="begin"/>
        </w:r>
        <w:r>
          <w:rPr>
            <w:noProof/>
            <w:webHidden/>
          </w:rPr>
          <w:instrText xml:space="preserve"> PAGEREF _Toc209185437 \h </w:instrText>
        </w:r>
        <w:r>
          <w:rPr>
            <w:noProof/>
            <w:webHidden/>
          </w:rPr>
        </w:r>
        <w:r>
          <w:rPr>
            <w:noProof/>
            <w:webHidden/>
          </w:rPr>
          <w:fldChar w:fldCharType="separate"/>
        </w:r>
        <w:r>
          <w:rPr>
            <w:noProof/>
            <w:webHidden/>
          </w:rPr>
          <w:t>13</w:t>
        </w:r>
        <w:r>
          <w:rPr>
            <w:noProof/>
            <w:webHidden/>
          </w:rPr>
          <w:fldChar w:fldCharType="end"/>
        </w:r>
      </w:hyperlink>
    </w:p>
    <w:p w14:paraId="1E577FFE" w14:textId="6D548C56" w:rsidR="00B034EA" w:rsidRDefault="00B034EA">
      <w:pPr>
        <w:pStyle w:val="TM2"/>
        <w:tabs>
          <w:tab w:val="left" w:pos="144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8" w:history="1">
        <w:r w:rsidRPr="00EB1896">
          <w:rPr>
            <w:rStyle w:val="Lienhypertexte"/>
            <w:noProof/>
          </w:rPr>
          <w:t>Section 3.3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Dispositions applicables aux bâtiments vacants</w:t>
        </w:r>
        <w:r>
          <w:rPr>
            <w:noProof/>
            <w:webHidden/>
          </w:rPr>
          <w:tab/>
        </w:r>
        <w:r>
          <w:rPr>
            <w:noProof/>
            <w:webHidden/>
          </w:rPr>
          <w:fldChar w:fldCharType="begin"/>
        </w:r>
        <w:r>
          <w:rPr>
            <w:noProof/>
            <w:webHidden/>
          </w:rPr>
          <w:instrText xml:space="preserve"> PAGEREF _Toc209185438 \h </w:instrText>
        </w:r>
        <w:r>
          <w:rPr>
            <w:noProof/>
            <w:webHidden/>
          </w:rPr>
        </w:r>
        <w:r>
          <w:rPr>
            <w:noProof/>
            <w:webHidden/>
          </w:rPr>
          <w:fldChar w:fldCharType="separate"/>
        </w:r>
        <w:r>
          <w:rPr>
            <w:noProof/>
            <w:webHidden/>
          </w:rPr>
          <w:t>13</w:t>
        </w:r>
        <w:r>
          <w:rPr>
            <w:noProof/>
            <w:webHidden/>
          </w:rPr>
          <w:fldChar w:fldCharType="end"/>
        </w:r>
      </w:hyperlink>
    </w:p>
    <w:p w14:paraId="1DD5FE21" w14:textId="7E49545F"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39" w:history="1">
        <w:r w:rsidRPr="00EB1896">
          <w:rPr>
            <w:rStyle w:val="Lienhypertexte"/>
            <w:noProof/>
          </w:rPr>
          <w:t>3.3.1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Système d'alimentation en eau potable</w:t>
        </w:r>
        <w:r>
          <w:rPr>
            <w:noProof/>
            <w:webHidden/>
          </w:rPr>
          <w:tab/>
        </w:r>
        <w:r>
          <w:rPr>
            <w:noProof/>
            <w:webHidden/>
          </w:rPr>
          <w:fldChar w:fldCharType="begin"/>
        </w:r>
        <w:r>
          <w:rPr>
            <w:noProof/>
            <w:webHidden/>
          </w:rPr>
          <w:instrText xml:space="preserve"> PAGEREF _Toc209185439 \h </w:instrText>
        </w:r>
        <w:r>
          <w:rPr>
            <w:noProof/>
            <w:webHidden/>
          </w:rPr>
        </w:r>
        <w:r>
          <w:rPr>
            <w:noProof/>
            <w:webHidden/>
          </w:rPr>
          <w:fldChar w:fldCharType="separate"/>
        </w:r>
        <w:r>
          <w:rPr>
            <w:noProof/>
            <w:webHidden/>
          </w:rPr>
          <w:t>13</w:t>
        </w:r>
        <w:r>
          <w:rPr>
            <w:noProof/>
            <w:webHidden/>
          </w:rPr>
          <w:fldChar w:fldCharType="end"/>
        </w:r>
      </w:hyperlink>
    </w:p>
    <w:p w14:paraId="3582FD13" w14:textId="763596AB"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0" w:history="1">
        <w:r w:rsidRPr="00EB1896">
          <w:rPr>
            <w:rStyle w:val="Lienhypertexte"/>
            <w:noProof/>
          </w:rPr>
          <w:t>3.3.2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Systèmes de chauffage, de ventilation et de climatisation</w:t>
        </w:r>
        <w:r>
          <w:rPr>
            <w:noProof/>
            <w:webHidden/>
          </w:rPr>
          <w:tab/>
        </w:r>
        <w:r>
          <w:rPr>
            <w:noProof/>
            <w:webHidden/>
          </w:rPr>
          <w:fldChar w:fldCharType="begin"/>
        </w:r>
        <w:r>
          <w:rPr>
            <w:noProof/>
            <w:webHidden/>
          </w:rPr>
          <w:instrText xml:space="preserve"> PAGEREF _Toc209185440 \h </w:instrText>
        </w:r>
        <w:r>
          <w:rPr>
            <w:noProof/>
            <w:webHidden/>
          </w:rPr>
        </w:r>
        <w:r>
          <w:rPr>
            <w:noProof/>
            <w:webHidden/>
          </w:rPr>
          <w:fldChar w:fldCharType="separate"/>
        </w:r>
        <w:r>
          <w:rPr>
            <w:noProof/>
            <w:webHidden/>
          </w:rPr>
          <w:t>13</w:t>
        </w:r>
        <w:r>
          <w:rPr>
            <w:noProof/>
            <w:webHidden/>
          </w:rPr>
          <w:fldChar w:fldCharType="end"/>
        </w:r>
      </w:hyperlink>
    </w:p>
    <w:p w14:paraId="7D338782" w14:textId="7DC64711"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1" w:history="1">
        <w:r w:rsidRPr="00EB1896">
          <w:rPr>
            <w:rStyle w:val="Lienhypertexte"/>
            <w:noProof/>
          </w:rPr>
          <w:t>3.3.3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Résistance à l’effraction</w:t>
        </w:r>
        <w:r>
          <w:rPr>
            <w:noProof/>
            <w:webHidden/>
          </w:rPr>
          <w:tab/>
        </w:r>
        <w:r>
          <w:rPr>
            <w:noProof/>
            <w:webHidden/>
          </w:rPr>
          <w:fldChar w:fldCharType="begin"/>
        </w:r>
        <w:r>
          <w:rPr>
            <w:noProof/>
            <w:webHidden/>
          </w:rPr>
          <w:instrText xml:space="preserve"> PAGEREF _Toc209185441 \h </w:instrText>
        </w:r>
        <w:r>
          <w:rPr>
            <w:noProof/>
            <w:webHidden/>
          </w:rPr>
        </w:r>
        <w:r>
          <w:rPr>
            <w:noProof/>
            <w:webHidden/>
          </w:rPr>
          <w:fldChar w:fldCharType="separate"/>
        </w:r>
        <w:r>
          <w:rPr>
            <w:noProof/>
            <w:webHidden/>
          </w:rPr>
          <w:t>13</w:t>
        </w:r>
        <w:r>
          <w:rPr>
            <w:noProof/>
            <w:webHidden/>
          </w:rPr>
          <w:fldChar w:fldCharType="end"/>
        </w:r>
      </w:hyperlink>
    </w:p>
    <w:p w14:paraId="3CE27C9D" w14:textId="5854BBF6"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2" w:history="1">
        <w:r w:rsidRPr="00EB1896">
          <w:rPr>
            <w:rStyle w:val="Lienhypertexte"/>
            <w:noProof/>
          </w:rPr>
          <w:t>3.3.4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Surveillance</w:t>
        </w:r>
        <w:r>
          <w:rPr>
            <w:noProof/>
            <w:webHidden/>
          </w:rPr>
          <w:tab/>
        </w:r>
        <w:r>
          <w:rPr>
            <w:noProof/>
            <w:webHidden/>
          </w:rPr>
          <w:fldChar w:fldCharType="begin"/>
        </w:r>
        <w:r>
          <w:rPr>
            <w:noProof/>
            <w:webHidden/>
          </w:rPr>
          <w:instrText xml:space="preserve"> PAGEREF _Toc209185442 \h </w:instrText>
        </w:r>
        <w:r>
          <w:rPr>
            <w:noProof/>
            <w:webHidden/>
          </w:rPr>
        </w:r>
        <w:r>
          <w:rPr>
            <w:noProof/>
            <w:webHidden/>
          </w:rPr>
          <w:fldChar w:fldCharType="separate"/>
        </w:r>
        <w:r>
          <w:rPr>
            <w:noProof/>
            <w:webHidden/>
          </w:rPr>
          <w:t>13</w:t>
        </w:r>
        <w:r>
          <w:rPr>
            <w:noProof/>
            <w:webHidden/>
          </w:rPr>
          <w:fldChar w:fldCharType="end"/>
        </w:r>
      </w:hyperlink>
    </w:p>
    <w:p w14:paraId="57D36C93" w14:textId="4ACA3217" w:rsidR="00B034EA" w:rsidRDefault="00B034EA">
      <w:pPr>
        <w:pStyle w:val="TM1"/>
        <w:rPr>
          <w:rFonts w:asciiTheme="minorHAnsi" w:eastAsiaTheme="minorEastAsia" w:hAnsiTheme="minorHAnsi"/>
          <w:b w:val="0"/>
          <w:bCs w:val="0"/>
          <w:color w:val="auto"/>
          <w:kern w:val="2"/>
          <w:lang w:eastAsia="fr-CA"/>
          <w14:ligatures w14:val="standardContextual"/>
        </w:rPr>
      </w:pPr>
      <w:hyperlink w:anchor="_Toc209185443" w:history="1">
        <w:r w:rsidRPr="00EB1896">
          <w:rPr>
            <w:rStyle w:val="Lienhypertexte"/>
            <w:color w:val="1A89F9" w:themeColor="hyperlink" w:themeTint="BF"/>
          </w:rPr>
          <w:t>Chapitre 4</w:t>
        </w:r>
        <w:r>
          <w:rPr>
            <w:rFonts w:asciiTheme="minorHAnsi" w:eastAsiaTheme="minorEastAsia" w:hAnsiTheme="minorHAnsi"/>
            <w:b w:val="0"/>
            <w:bCs w:val="0"/>
            <w:color w:val="auto"/>
            <w:kern w:val="2"/>
            <w:lang w:eastAsia="fr-CA"/>
            <w14:ligatures w14:val="standardContextual"/>
          </w:rPr>
          <w:tab/>
        </w:r>
        <w:r w:rsidRPr="00EB1896">
          <w:rPr>
            <w:rStyle w:val="Lienhypertexte"/>
            <w:color w:val="1A89F9" w:themeColor="hyperlink" w:themeTint="BF"/>
          </w:rPr>
          <w:t>Dispositions finales</w:t>
        </w:r>
        <w:r>
          <w:rPr>
            <w:webHidden/>
          </w:rPr>
          <w:tab/>
        </w:r>
        <w:r>
          <w:rPr>
            <w:webHidden/>
          </w:rPr>
          <w:fldChar w:fldCharType="begin"/>
        </w:r>
        <w:r>
          <w:rPr>
            <w:webHidden/>
          </w:rPr>
          <w:instrText xml:space="preserve"> PAGEREF _Toc209185443 \h </w:instrText>
        </w:r>
        <w:r>
          <w:rPr>
            <w:webHidden/>
          </w:rPr>
        </w:r>
        <w:r>
          <w:rPr>
            <w:webHidden/>
          </w:rPr>
          <w:fldChar w:fldCharType="separate"/>
        </w:r>
        <w:r>
          <w:rPr>
            <w:webHidden/>
          </w:rPr>
          <w:t>14</w:t>
        </w:r>
        <w:r>
          <w:rPr>
            <w:webHidden/>
          </w:rPr>
          <w:fldChar w:fldCharType="end"/>
        </w:r>
      </w:hyperlink>
    </w:p>
    <w:p w14:paraId="64F91F90" w14:textId="28B110D0"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4" w:history="1">
        <w:r w:rsidRPr="00EB1896">
          <w:rPr>
            <w:rStyle w:val="Lienhypertexte"/>
            <w:noProof/>
          </w:rPr>
          <w:t>4.1.1</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Sanctions</w:t>
        </w:r>
        <w:r>
          <w:rPr>
            <w:noProof/>
            <w:webHidden/>
          </w:rPr>
          <w:tab/>
        </w:r>
        <w:r>
          <w:rPr>
            <w:noProof/>
            <w:webHidden/>
          </w:rPr>
          <w:fldChar w:fldCharType="begin"/>
        </w:r>
        <w:r>
          <w:rPr>
            <w:noProof/>
            <w:webHidden/>
          </w:rPr>
          <w:instrText xml:space="preserve"> PAGEREF _Toc209185444 \h </w:instrText>
        </w:r>
        <w:r>
          <w:rPr>
            <w:noProof/>
            <w:webHidden/>
          </w:rPr>
        </w:r>
        <w:r>
          <w:rPr>
            <w:noProof/>
            <w:webHidden/>
          </w:rPr>
          <w:fldChar w:fldCharType="separate"/>
        </w:r>
        <w:r>
          <w:rPr>
            <w:noProof/>
            <w:webHidden/>
          </w:rPr>
          <w:t>14</w:t>
        </w:r>
        <w:r>
          <w:rPr>
            <w:noProof/>
            <w:webHidden/>
          </w:rPr>
          <w:fldChar w:fldCharType="end"/>
        </w:r>
      </w:hyperlink>
    </w:p>
    <w:p w14:paraId="443CC130" w14:textId="1B9165EA"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5" w:history="1">
        <w:r w:rsidRPr="00EB1896">
          <w:rPr>
            <w:rStyle w:val="Lienhypertexte"/>
            <w:noProof/>
          </w:rPr>
          <w:t>4.1.2</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Sanctions relatives aux immeubles patrimoniaux</w:t>
        </w:r>
        <w:r>
          <w:rPr>
            <w:noProof/>
            <w:webHidden/>
          </w:rPr>
          <w:tab/>
        </w:r>
        <w:r>
          <w:rPr>
            <w:noProof/>
            <w:webHidden/>
          </w:rPr>
          <w:fldChar w:fldCharType="begin"/>
        </w:r>
        <w:r>
          <w:rPr>
            <w:noProof/>
            <w:webHidden/>
          </w:rPr>
          <w:instrText xml:space="preserve"> PAGEREF _Toc209185445 \h </w:instrText>
        </w:r>
        <w:r>
          <w:rPr>
            <w:noProof/>
            <w:webHidden/>
          </w:rPr>
        </w:r>
        <w:r>
          <w:rPr>
            <w:noProof/>
            <w:webHidden/>
          </w:rPr>
          <w:fldChar w:fldCharType="separate"/>
        </w:r>
        <w:r>
          <w:rPr>
            <w:noProof/>
            <w:webHidden/>
          </w:rPr>
          <w:t>14</w:t>
        </w:r>
        <w:r>
          <w:rPr>
            <w:noProof/>
            <w:webHidden/>
          </w:rPr>
          <w:fldChar w:fldCharType="end"/>
        </w:r>
      </w:hyperlink>
    </w:p>
    <w:p w14:paraId="69CC1B29" w14:textId="6E921671"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6" w:history="1">
        <w:r w:rsidRPr="00EB1896">
          <w:rPr>
            <w:rStyle w:val="Lienhypertexte"/>
            <w:noProof/>
          </w:rPr>
          <w:t>4.1.3</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Changement de propriétaire</w:t>
        </w:r>
        <w:r>
          <w:rPr>
            <w:noProof/>
            <w:webHidden/>
          </w:rPr>
          <w:tab/>
        </w:r>
        <w:r>
          <w:rPr>
            <w:noProof/>
            <w:webHidden/>
          </w:rPr>
          <w:fldChar w:fldCharType="begin"/>
        </w:r>
        <w:r>
          <w:rPr>
            <w:noProof/>
            <w:webHidden/>
          </w:rPr>
          <w:instrText xml:space="preserve"> PAGEREF _Toc209185446 \h </w:instrText>
        </w:r>
        <w:r>
          <w:rPr>
            <w:noProof/>
            <w:webHidden/>
          </w:rPr>
        </w:r>
        <w:r>
          <w:rPr>
            <w:noProof/>
            <w:webHidden/>
          </w:rPr>
          <w:fldChar w:fldCharType="separate"/>
        </w:r>
        <w:r>
          <w:rPr>
            <w:noProof/>
            <w:webHidden/>
          </w:rPr>
          <w:t>14</w:t>
        </w:r>
        <w:r>
          <w:rPr>
            <w:noProof/>
            <w:webHidden/>
          </w:rPr>
          <w:fldChar w:fldCharType="end"/>
        </w:r>
      </w:hyperlink>
    </w:p>
    <w:p w14:paraId="563AF419" w14:textId="7BBAC46C"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7" w:history="1">
        <w:r w:rsidRPr="00EB1896">
          <w:rPr>
            <w:rStyle w:val="Lienhypertexte"/>
            <w:noProof/>
          </w:rPr>
          <w:t>4.1.4</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Recours</w:t>
        </w:r>
        <w:r>
          <w:rPr>
            <w:noProof/>
            <w:webHidden/>
          </w:rPr>
          <w:tab/>
        </w:r>
        <w:r>
          <w:rPr>
            <w:noProof/>
            <w:webHidden/>
          </w:rPr>
          <w:fldChar w:fldCharType="begin"/>
        </w:r>
        <w:r>
          <w:rPr>
            <w:noProof/>
            <w:webHidden/>
          </w:rPr>
          <w:instrText xml:space="preserve"> PAGEREF _Toc209185447 \h </w:instrText>
        </w:r>
        <w:r>
          <w:rPr>
            <w:noProof/>
            <w:webHidden/>
          </w:rPr>
        </w:r>
        <w:r>
          <w:rPr>
            <w:noProof/>
            <w:webHidden/>
          </w:rPr>
          <w:fldChar w:fldCharType="separate"/>
        </w:r>
        <w:r>
          <w:rPr>
            <w:noProof/>
            <w:webHidden/>
          </w:rPr>
          <w:t>14</w:t>
        </w:r>
        <w:r>
          <w:rPr>
            <w:noProof/>
            <w:webHidden/>
          </w:rPr>
          <w:fldChar w:fldCharType="end"/>
        </w:r>
      </w:hyperlink>
    </w:p>
    <w:p w14:paraId="2EB334C1" w14:textId="0E2C0FE3" w:rsidR="00B034EA" w:rsidRDefault="00B034EA">
      <w:pPr>
        <w:pStyle w:val="TM3"/>
        <w:tabs>
          <w:tab w:val="left" w:pos="1200"/>
          <w:tab w:val="right" w:leader="dot" w:pos="9396"/>
        </w:tabs>
        <w:rPr>
          <w:rFonts w:asciiTheme="minorHAnsi" w:eastAsiaTheme="minorEastAsia" w:hAnsiTheme="minorHAnsi"/>
          <w:noProof/>
          <w:color w:val="auto"/>
          <w:kern w:val="2"/>
          <w:sz w:val="24"/>
          <w:szCs w:val="24"/>
          <w:lang w:eastAsia="fr-CA"/>
          <w14:ligatures w14:val="standardContextual"/>
        </w:rPr>
      </w:pPr>
      <w:hyperlink w:anchor="_Toc209185448" w:history="1">
        <w:r w:rsidRPr="00EB1896">
          <w:rPr>
            <w:rStyle w:val="Lienhypertexte"/>
            <w:noProof/>
          </w:rPr>
          <w:t>4.1.5</w:t>
        </w:r>
        <w:r>
          <w:rPr>
            <w:rFonts w:asciiTheme="minorHAnsi" w:eastAsiaTheme="minorEastAsia" w:hAnsiTheme="minorHAnsi"/>
            <w:noProof/>
            <w:color w:val="auto"/>
            <w:kern w:val="2"/>
            <w:sz w:val="24"/>
            <w:szCs w:val="24"/>
            <w:lang w:eastAsia="fr-CA"/>
            <w14:ligatures w14:val="standardContextual"/>
          </w:rPr>
          <w:tab/>
        </w:r>
        <w:r w:rsidRPr="00EB1896">
          <w:rPr>
            <w:rStyle w:val="Lienhypertexte"/>
            <w:noProof/>
          </w:rPr>
          <w:t>Entrée en vigueur</w:t>
        </w:r>
        <w:r>
          <w:rPr>
            <w:noProof/>
            <w:webHidden/>
          </w:rPr>
          <w:tab/>
        </w:r>
        <w:r>
          <w:rPr>
            <w:noProof/>
            <w:webHidden/>
          </w:rPr>
          <w:fldChar w:fldCharType="begin"/>
        </w:r>
        <w:r>
          <w:rPr>
            <w:noProof/>
            <w:webHidden/>
          </w:rPr>
          <w:instrText xml:space="preserve"> PAGEREF _Toc209185448 \h </w:instrText>
        </w:r>
        <w:r>
          <w:rPr>
            <w:noProof/>
            <w:webHidden/>
          </w:rPr>
        </w:r>
        <w:r>
          <w:rPr>
            <w:noProof/>
            <w:webHidden/>
          </w:rPr>
          <w:fldChar w:fldCharType="separate"/>
        </w:r>
        <w:r>
          <w:rPr>
            <w:noProof/>
            <w:webHidden/>
          </w:rPr>
          <w:t>14</w:t>
        </w:r>
        <w:r>
          <w:rPr>
            <w:noProof/>
            <w:webHidden/>
          </w:rPr>
          <w:fldChar w:fldCharType="end"/>
        </w:r>
      </w:hyperlink>
    </w:p>
    <w:p w14:paraId="43763814" w14:textId="2BFBA981" w:rsidR="001B4AD8" w:rsidRDefault="00667E2A" w:rsidP="00556A91">
      <w:pPr>
        <w:pStyle w:val="Titre4"/>
      </w:pPr>
      <w:r>
        <w:fldChar w:fldCharType="end"/>
      </w:r>
    </w:p>
    <w:p w14:paraId="16E05190" w14:textId="0968EA19" w:rsidR="009E52C0" w:rsidRPr="001B4AD8" w:rsidRDefault="009E52C0" w:rsidP="00556A91">
      <w:pPr>
        <w:pStyle w:val="Titre4"/>
      </w:pPr>
      <w:r>
        <w:t>Annexe A- Liste des bâtiments patrimoniaux</w:t>
      </w:r>
    </w:p>
    <w:p w14:paraId="495AE59A" w14:textId="77777777" w:rsidR="001B4AD8" w:rsidRPr="001B4AD8" w:rsidRDefault="001B4AD8" w:rsidP="001B4AD8">
      <w:pPr>
        <w:pStyle w:val="Titre2"/>
        <w:sectPr w:rsidR="001B4AD8" w:rsidRPr="001B4AD8" w:rsidSect="00131FDD">
          <w:headerReference w:type="even" r:id="rId13"/>
          <w:headerReference w:type="default" r:id="rId14"/>
          <w:footerReference w:type="even" r:id="rId15"/>
          <w:footerReference w:type="default" r:id="rId16"/>
          <w:headerReference w:type="first" r:id="rId17"/>
          <w:footerReference w:type="first" r:id="rId18"/>
          <w:pgSz w:w="12240" w:h="15840"/>
          <w:pgMar w:top="1417" w:right="1417" w:bottom="1417" w:left="1417" w:header="708" w:footer="708" w:gutter="0"/>
          <w:cols w:space="708"/>
          <w:titlePg/>
          <w:docGrid w:linePitch="360"/>
        </w:sectPr>
      </w:pPr>
    </w:p>
    <w:p w14:paraId="347BA58B" w14:textId="4B3DF87C" w:rsidR="00EA737A" w:rsidRDefault="00EA737A" w:rsidP="00EA737A">
      <w:pPr>
        <w:pStyle w:val="Titre1"/>
        <w:numPr>
          <w:ilvl w:val="0"/>
          <w:numId w:val="0"/>
        </w:numPr>
      </w:pPr>
      <w:bookmarkStart w:id="0" w:name="_Toc209185398"/>
      <w:r>
        <w:lastRenderedPageBreak/>
        <w:t>Préambule</w:t>
      </w:r>
      <w:bookmarkEnd w:id="0"/>
    </w:p>
    <w:p w14:paraId="5420E9F9" w14:textId="5FB5EA1E" w:rsidR="00EA737A" w:rsidRDefault="00EA737A" w:rsidP="00EA737A">
      <w:pPr>
        <w:pStyle w:val="Titre4"/>
        <w:spacing w:line="360" w:lineRule="auto"/>
      </w:pPr>
      <w:r w:rsidRPr="00EA737A">
        <w:rPr>
          <w:b/>
          <w:bCs/>
          <w:sz w:val="22"/>
          <w:szCs w:val="24"/>
        </w:rPr>
        <w:t>CONSIDÉRANT QUE</w:t>
      </w:r>
      <w:r w:rsidRPr="00EA737A">
        <w:rPr>
          <w:sz w:val="22"/>
          <w:szCs w:val="24"/>
        </w:rPr>
        <w:t xml:space="preserve"> </w:t>
      </w:r>
      <w:r>
        <w:t>la Loi modifiant la Loi sur le patrimoine culturel et d</w:t>
      </w:r>
      <w:r w:rsidR="00356209">
        <w:t>’</w:t>
      </w:r>
      <w:r>
        <w:t>autres dispositions législatives est entré</w:t>
      </w:r>
      <w:r w:rsidR="001556E8">
        <w:t>e</w:t>
      </w:r>
      <w:r>
        <w:t xml:space="preserve"> en vigueur le 1er</w:t>
      </w:r>
      <w:r w:rsidR="008E1B99">
        <w:t> </w:t>
      </w:r>
      <w:r>
        <w:t>avril 2021;</w:t>
      </w:r>
    </w:p>
    <w:p w14:paraId="0DBCD358" w14:textId="16DFE4D9" w:rsidR="00EA737A" w:rsidRDefault="00EA737A" w:rsidP="00EA737A">
      <w:pPr>
        <w:pStyle w:val="Titre4"/>
        <w:spacing w:line="360" w:lineRule="auto"/>
      </w:pPr>
      <w:r w:rsidRPr="00EA737A">
        <w:rPr>
          <w:b/>
          <w:bCs/>
          <w:sz w:val="22"/>
          <w:szCs w:val="24"/>
        </w:rPr>
        <w:t>CONSIDÉRANT QUE</w:t>
      </w:r>
      <w:r w:rsidRPr="00EA737A">
        <w:rPr>
          <w:sz w:val="22"/>
          <w:szCs w:val="24"/>
        </w:rPr>
        <w:t xml:space="preserve"> </w:t>
      </w:r>
      <w:r>
        <w:t>la</w:t>
      </w:r>
      <w:r w:rsidR="00055843">
        <w:t xml:space="preserve"> </w:t>
      </w:r>
      <w:r>
        <w:t>Municipalité</w:t>
      </w:r>
      <w:r w:rsidR="00055843">
        <w:t xml:space="preserve"> </w:t>
      </w:r>
      <w:r>
        <w:t>doit adopter le règlement relatif à l</w:t>
      </w:r>
      <w:r w:rsidR="00BB33B3">
        <w:t>’</w:t>
      </w:r>
      <w:r>
        <w:t>occupation et à l</w:t>
      </w:r>
      <w:r w:rsidR="00BB33B3">
        <w:t>’</w:t>
      </w:r>
      <w:r>
        <w:t>entretien des bâtiments prévu à l</w:t>
      </w:r>
      <w:r w:rsidR="00BB33B3">
        <w:t>’</w:t>
      </w:r>
      <w:r>
        <w:t>article</w:t>
      </w:r>
      <w:r w:rsidR="008E1B99">
        <w:t> </w:t>
      </w:r>
      <w:r>
        <w:t>145.41 de la Loi sur l</w:t>
      </w:r>
      <w:r w:rsidR="00BB33B3">
        <w:t>’</w:t>
      </w:r>
      <w:r>
        <w:t>aménagement et l</w:t>
      </w:r>
      <w:r w:rsidR="00BB33B3">
        <w:t>’</w:t>
      </w:r>
      <w:r>
        <w:t>urbanisme (RLRQ, c. A-</w:t>
      </w:r>
      <w:proofErr w:type="gramStart"/>
      <w:r>
        <w:t>19.l</w:t>
      </w:r>
      <w:proofErr w:type="gramEnd"/>
      <w:r>
        <w:t>) au plus tard le 1er</w:t>
      </w:r>
      <w:r w:rsidR="008E1B99">
        <w:t> </w:t>
      </w:r>
      <w:r>
        <w:t>avril 2026;</w:t>
      </w:r>
    </w:p>
    <w:p w14:paraId="2004A14D" w14:textId="1F8941D6" w:rsidR="00EA737A" w:rsidRDefault="00EA737A" w:rsidP="00EA737A">
      <w:pPr>
        <w:pStyle w:val="Titre4"/>
        <w:spacing w:line="360" w:lineRule="auto"/>
      </w:pPr>
      <w:r w:rsidRPr="00EA737A">
        <w:rPr>
          <w:b/>
          <w:bCs/>
          <w:sz w:val="22"/>
          <w:szCs w:val="24"/>
        </w:rPr>
        <w:t>CONSIDÉRANT QUE</w:t>
      </w:r>
      <w:r w:rsidRPr="00EA737A">
        <w:rPr>
          <w:sz w:val="22"/>
          <w:szCs w:val="24"/>
        </w:rPr>
        <w:t xml:space="preserve"> </w:t>
      </w:r>
      <w:r>
        <w:t>ce règlement contient des normes visant à empêcher le dépérissement des bâtiments, à les protéger contre les intempéries et à préserver l</w:t>
      </w:r>
      <w:r w:rsidR="00BB33B3">
        <w:t>’</w:t>
      </w:r>
      <w:r>
        <w:t>intégrité de leur structure;</w:t>
      </w:r>
    </w:p>
    <w:p w14:paraId="3A8D9309" w14:textId="1ABDA6BF" w:rsidR="00EA737A" w:rsidRDefault="00EA737A" w:rsidP="00EA737A">
      <w:pPr>
        <w:pStyle w:val="Titre4"/>
        <w:spacing w:line="480" w:lineRule="auto"/>
      </w:pPr>
      <w:r w:rsidRPr="00EA737A">
        <w:rPr>
          <w:b/>
          <w:bCs/>
          <w:sz w:val="22"/>
          <w:szCs w:val="24"/>
        </w:rPr>
        <w:t xml:space="preserve">CONSIDÉRANT </w:t>
      </w:r>
      <w:proofErr w:type="spellStart"/>
      <w:r w:rsidRPr="00EA737A">
        <w:rPr>
          <w:b/>
          <w:bCs/>
          <w:sz w:val="22"/>
          <w:szCs w:val="24"/>
        </w:rPr>
        <w:t>QU</w:t>
      </w:r>
      <w:r w:rsidR="00BB33B3">
        <w:t>’</w:t>
      </w:r>
      <w:r>
        <w:t>un</w:t>
      </w:r>
      <w:proofErr w:type="spellEnd"/>
      <w:r>
        <w:t xml:space="preserve"> avis de motion a été donné à la séance du </w:t>
      </w:r>
      <w:r w:rsidR="00035F2A">
        <w:t>23</w:t>
      </w:r>
      <w:r w:rsidR="00814D4C">
        <w:t xml:space="preserve"> mars 2026;</w:t>
      </w:r>
    </w:p>
    <w:p w14:paraId="15FD9ADD" w14:textId="7B6C689E" w:rsidR="00EA737A" w:rsidRDefault="00EA737A" w:rsidP="00EA737A">
      <w:pPr>
        <w:pStyle w:val="Titre4"/>
        <w:spacing w:line="480" w:lineRule="auto"/>
      </w:pPr>
      <w:r w:rsidRPr="00EA737A">
        <w:rPr>
          <w:b/>
          <w:bCs/>
          <w:sz w:val="22"/>
          <w:szCs w:val="24"/>
        </w:rPr>
        <w:t xml:space="preserve">CONSIDÉRANT </w:t>
      </w:r>
      <w:proofErr w:type="spellStart"/>
      <w:r w:rsidRPr="00EA737A">
        <w:rPr>
          <w:b/>
          <w:bCs/>
          <w:sz w:val="22"/>
          <w:szCs w:val="24"/>
        </w:rPr>
        <w:t>QU</w:t>
      </w:r>
      <w:r w:rsidR="00BB33B3">
        <w:t>’</w:t>
      </w:r>
      <w:r>
        <w:t>un</w:t>
      </w:r>
      <w:proofErr w:type="spellEnd"/>
      <w:r>
        <w:t xml:space="preserve"> projet de règlement a été déposé à la séance du </w:t>
      </w:r>
      <w:r w:rsidR="00035F2A">
        <w:t>23</w:t>
      </w:r>
      <w:r w:rsidR="00814D4C">
        <w:t xml:space="preserve"> mars 2026;</w:t>
      </w:r>
    </w:p>
    <w:p w14:paraId="011A62CB" w14:textId="3EE4A6D0" w:rsidR="00EA737A" w:rsidRDefault="00EA737A" w:rsidP="00EA737A">
      <w:pPr>
        <w:pStyle w:val="Titre4"/>
        <w:spacing w:line="480" w:lineRule="auto"/>
      </w:pPr>
      <w:r w:rsidRPr="00EA737A">
        <w:rPr>
          <w:b/>
          <w:bCs/>
          <w:sz w:val="22"/>
          <w:szCs w:val="24"/>
        </w:rPr>
        <w:t>CONSIDÉRANT QUE</w:t>
      </w:r>
      <w:r>
        <w:t xml:space="preserve"> la procédure d</w:t>
      </w:r>
      <w:r w:rsidR="00BB33B3">
        <w:t>’</w:t>
      </w:r>
      <w:r>
        <w:t>adoption applicable du règlement a été suivie;</w:t>
      </w:r>
    </w:p>
    <w:p w14:paraId="7A9C706B" w14:textId="3B283F1D" w:rsidR="00EA737A" w:rsidRDefault="00EA737A" w:rsidP="00EA737A">
      <w:pPr>
        <w:pStyle w:val="Titre4"/>
      </w:pPr>
      <w:r>
        <w:t>Le Conseil décrète ce qui suit</w:t>
      </w:r>
      <w:r w:rsidR="00574628">
        <w:t> </w:t>
      </w:r>
      <w:r>
        <w:t>:</w:t>
      </w:r>
    </w:p>
    <w:p w14:paraId="07492B5C" w14:textId="77777777" w:rsidR="00EA737A" w:rsidRDefault="00EA737A" w:rsidP="00EA737A">
      <w:pPr>
        <w:pStyle w:val="Titre4"/>
        <w:sectPr w:rsidR="00EA737A">
          <w:headerReference w:type="even" r:id="rId19"/>
          <w:headerReference w:type="default" r:id="rId20"/>
          <w:footerReference w:type="default" r:id="rId21"/>
          <w:headerReference w:type="first" r:id="rId22"/>
          <w:pgSz w:w="12240" w:h="15840"/>
          <w:pgMar w:top="1417" w:right="1417" w:bottom="1417" w:left="1417" w:header="708" w:footer="708" w:gutter="0"/>
          <w:cols w:space="708"/>
          <w:docGrid w:linePitch="360"/>
        </w:sectPr>
      </w:pPr>
    </w:p>
    <w:p w14:paraId="410A6C7B" w14:textId="4E913A6F" w:rsidR="00C65424" w:rsidRPr="00996773" w:rsidRDefault="00996773" w:rsidP="00996773">
      <w:pPr>
        <w:pStyle w:val="Titre1"/>
        <w:numPr>
          <w:ilvl w:val="0"/>
          <w:numId w:val="6"/>
        </w:numPr>
      </w:pPr>
      <w:bookmarkStart w:id="1" w:name="_Toc209185399"/>
      <w:r w:rsidRPr="00996773">
        <w:lastRenderedPageBreak/>
        <w:t>Dispositions déclaratoires et interprétatives</w:t>
      </w:r>
      <w:bookmarkEnd w:id="1"/>
    </w:p>
    <w:p w14:paraId="47F07BAE" w14:textId="11D37CA6" w:rsidR="00C65424" w:rsidRPr="00C95715" w:rsidRDefault="00C65424" w:rsidP="00F15A34">
      <w:pPr>
        <w:pStyle w:val="Titre2"/>
      </w:pPr>
      <w:bookmarkStart w:id="2" w:name="_Toc209185400"/>
      <w:r w:rsidRPr="009D1B9E">
        <w:t>Dispositions</w:t>
      </w:r>
      <w:r w:rsidRPr="00C95715">
        <w:t xml:space="preserve"> déclaratoires</w:t>
      </w:r>
      <w:bookmarkEnd w:id="2"/>
    </w:p>
    <w:p w14:paraId="6FC5A99C" w14:textId="7961B641" w:rsidR="00C65424" w:rsidRPr="00C95715" w:rsidRDefault="00C65424" w:rsidP="00F15A34">
      <w:pPr>
        <w:pStyle w:val="Titre3"/>
      </w:pPr>
      <w:bookmarkStart w:id="3" w:name="_Toc209185401"/>
      <w:r w:rsidRPr="00C95715">
        <w:t>Titre du règlement</w:t>
      </w:r>
      <w:bookmarkEnd w:id="3"/>
    </w:p>
    <w:p w14:paraId="0D08B8FD" w14:textId="5DC1764D" w:rsidR="00C65424" w:rsidRPr="00814D4C" w:rsidRDefault="00C65424" w:rsidP="00F50526">
      <w:pPr>
        <w:pStyle w:val="Titre4"/>
      </w:pPr>
      <w:r w:rsidRPr="00C95715">
        <w:t>Le présent règlement porte le titre de «</w:t>
      </w:r>
      <w:r w:rsidR="00214FB1" w:rsidRPr="00C95715">
        <w:rPr>
          <w:rFonts w:ascii="Arial" w:hAnsi="Arial" w:cs="Arial"/>
        </w:rPr>
        <w:t> </w:t>
      </w:r>
      <w:r w:rsidRPr="00C95715">
        <w:t xml:space="preserve">Règlement </w:t>
      </w:r>
      <w:r w:rsidR="00056E18" w:rsidRPr="00C95715">
        <w:t>relatif à</w:t>
      </w:r>
      <w:r w:rsidRPr="00C95715">
        <w:t xml:space="preserve"> </w:t>
      </w:r>
      <w:r w:rsidR="00E17D3D">
        <w:t>l’occupation et l’entretien des bâtiments</w:t>
      </w:r>
      <w:r w:rsidR="00214FB1" w:rsidRPr="00C95715">
        <w:rPr>
          <w:rFonts w:ascii="Arial" w:hAnsi="Arial" w:cs="Arial"/>
        </w:rPr>
        <w:t> </w:t>
      </w:r>
      <w:r w:rsidRPr="00C95715">
        <w:t xml:space="preserve">» et </w:t>
      </w:r>
      <w:r w:rsidR="00820A61" w:rsidRPr="00C95715">
        <w:t xml:space="preserve">porte </w:t>
      </w:r>
      <w:r w:rsidRPr="00C95715">
        <w:t xml:space="preserve">le </w:t>
      </w:r>
      <w:r w:rsidRPr="00814D4C">
        <w:t>numéro</w:t>
      </w:r>
      <w:r w:rsidR="0086352D" w:rsidRPr="00814D4C">
        <w:t> </w:t>
      </w:r>
      <w:r w:rsidR="00814D4C" w:rsidRPr="00814D4C">
        <w:t>172-2026</w:t>
      </w:r>
      <w:r w:rsidRPr="00814D4C">
        <w:t>.</w:t>
      </w:r>
    </w:p>
    <w:p w14:paraId="53715E56" w14:textId="19248D5F" w:rsidR="0052460D" w:rsidRPr="00C95715" w:rsidRDefault="0052460D" w:rsidP="00F15A34">
      <w:pPr>
        <w:pStyle w:val="Titre3"/>
      </w:pPr>
      <w:bookmarkStart w:id="4" w:name="_Toc209185402"/>
      <w:r w:rsidRPr="00C95715">
        <w:t>Objet du règlement</w:t>
      </w:r>
      <w:bookmarkEnd w:id="4"/>
    </w:p>
    <w:p w14:paraId="2A504516" w14:textId="31A24EF4" w:rsidR="0052460D" w:rsidRPr="00C95715" w:rsidRDefault="0052460D" w:rsidP="00F50526">
      <w:pPr>
        <w:pStyle w:val="Titre4"/>
      </w:pPr>
      <w:r w:rsidRPr="00C95715">
        <w:t>Le présent règlement vise à régir</w:t>
      </w:r>
      <w:r w:rsidR="00D579F9">
        <w:t xml:space="preserve"> l’occupation</w:t>
      </w:r>
      <w:r w:rsidR="002B0E75">
        <w:t xml:space="preserve"> et l’entretien</w:t>
      </w:r>
      <w:r w:rsidR="00D579F9">
        <w:t xml:space="preserve"> des bâtiments afin d’en</w:t>
      </w:r>
      <w:r w:rsidR="004925AD">
        <w:t xml:space="preserve"> empêcher leur dépérissement, de les </w:t>
      </w:r>
      <w:r w:rsidR="003C749D">
        <w:t>protéger contre les intempéries et de préserver l’intégrité de leur structure</w:t>
      </w:r>
      <w:r w:rsidRPr="00C95715">
        <w:t xml:space="preserve">, conformément aux pouvoirs </w:t>
      </w:r>
      <w:r w:rsidR="00D6255A" w:rsidRPr="00C95715">
        <w:t xml:space="preserve">et aux obligations </w:t>
      </w:r>
      <w:r w:rsidRPr="00C95715">
        <w:t xml:space="preserve">prévus au </w:t>
      </w:r>
      <w:r w:rsidRPr="00404DBC">
        <w:t>chapitre</w:t>
      </w:r>
      <w:r w:rsidR="008A7089" w:rsidRPr="00404DBC">
        <w:t> </w:t>
      </w:r>
      <w:r w:rsidR="00404DBC" w:rsidRPr="00404DBC">
        <w:t>IV</w:t>
      </w:r>
      <w:r w:rsidRPr="00404DBC">
        <w:t xml:space="preserve"> de la</w:t>
      </w:r>
      <w:r w:rsidRPr="00C95715">
        <w:t xml:space="preserve"> </w:t>
      </w:r>
      <w:r w:rsidRPr="00C95715">
        <w:rPr>
          <w:i/>
        </w:rPr>
        <w:t>Loi sur l’aménagement et l’urbanisme</w:t>
      </w:r>
      <w:r w:rsidRPr="00C95715">
        <w:t xml:space="preserve"> (RLRQ, c. A-19.1).</w:t>
      </w:r>
    </w:p>
    <w:p w14:paraId="22AD8A5E" w14:textId="68F67EF5" w:rsidR="00C65424" w:rsidRPr="00C95715" w:rsidRDefault="00C65424" w:rsidP="00F15A34">
      <w:pPr>
        <w:pStyle w:val="Titre3"/>
      </w:pPr>
      <w:bookmarkStart w:id="5" w:name="_Toc209185403"/>
      <w:r w:rsidRPr="00C95715">
        <w:t xml:space="preserve">Portée du </w:t>
      </w:r>
      <w:r w:rsidRPr="00F41301">
        <w:t>règlement</w:t>
      </w:r>
      <w:r w:rsidRPr="00C95715">
        <w:t xml:space="preserve"> et territoire assujetti</w:t>
      </w:r>
      <w:bookmarkEnd w:id="5"/>
    </w:p>
    <w:p w14:paraId="76A2046C" w14:textId="011594FA" w:rsidR="00C65424" w:rsidRPr="003D3444" w:rsidRDefault="00C65424" w:rsidP="00F50526">
      <w:pPr>
        <w:pStyle w:val="Titre4"/>
      </w:pPr>
      <w:r w:rsidRPr="00C95715">
        <w:t>Le présent règlement, dont les dispositions s’imposent à toutes pers</w:t>
      </w:r>
      <w:r w:rsidRPr="003D3444">
        <w:t>onnes</w:t>
      </w:r>
      <w:r w:rsidR="008C7ABF" w:rsidRPr="003D3444">
        <w:t xml:space="preserve"> et</w:t>
      </w:r>
      <w:r w:rsidRPr="003D3444">
        <w:t xml:space="preserve"> s’applique à</w:t>
      </w:r>
      <w:r w:rsidR="00C522CF" w:rsidRPr="003D3444">
        <w:t xml:space="preserve"> </w:t>
      </w:r>
      <w:r w:rsidRPr="003D3444">
        <w:t>l’ensemble</w:t>
      </w:r>
      <w:r w:rsidR="00BA2FD4" w:rsidRPr="003D3444">
        <w:t xml:space="preserve"> des bâtiments</w:t>
      </w:r>
      <w:r w:rsidR="00E96E1C">
        <w:t>, principaux et accessoires,</w:t>
      </w:r>
      <w:r w:rsidRPr="003D3444">
        <w:t xml:space="preserve"> du territoire de la </w:t>
      </w:r>
      <w:r w:rsidR="00214C13" w:rsidRPr="00814D4C">
        <w:t>Municipalité</w:t>
      </w:r>
      <w:r w:rsidRPr="00814D4C">
        <w:t xml:space="preserve"> de </w:t>
      </w:r>
      <w:r w:rsidR="00814D4C" w:rsidRPr="00814D4C">
        <w:t>la</w:t>
      </w:r>
      <w:r w:rsidR="00814D4C">
        <w:t xml:space="preserve"> Côte-Nord-du-Golfe-du-Saint-Laurent.</w:t>
      </w:r>
    </w:p>
    <w:p w14:paraId="40909FFE" w14:textId="40F311CD" w:rsidR="00C65424" w:rsidRPr="00C95715" w:rsidRDefault="00C65424" w:rsidP="00F15A34">
      <w:pPr>
        <w:pStyle w:val="Titre3"/>
      </w:pPr>
      <w:bookmarkStart w:id="6" w:name="_Toc209185404"/>
      <w:r w:rsidRPr="00F41301">
        <w:t>Concurrence</w:t>
      </w:r>
      <w:r w:rsidRPr="00C95715">
        <w:t xml:space="preserve"> avec d’autres règlements ou des lois</w:t>
      </w:r>
      <w:bookmarkEnd w:id="6"/>
    </w:p>
    <w:p w14:paraId="07569763" w14:textId="5C4EEBD3" w:rsidR="00C65424" w:rsidRPr="00C95715" w:rsidRDefault="00C65424" w:rsidP="00F50526">
      <w:pPr>
        <w:pStyle w:val="Titre4"/>
      </w:pPr>
      <w:r w:rsidRPr="00C95715">
        <w:t xml:space="preserve">Le fait de se conformer au présent règlement ne soustrait pas à l’obligation de se conformer à tout autre loi, règlement, code ou directive du gouvernement provincial ou fédéral ainsi qu’à tout autre règlement municipal applicable en l’espèce. </w:t>
      </w:r>
    </w:p>
    <w:p w14:paraId="6D4A6FE4" w14:textId="0F44553E" w:rsidR="00471691" w:rsidRPr="00814D4C" w:rsidRDefault="00471691" w:rsidP="00F15A34">
      <w:pPr>
        <w:pStyle w:val="Titre3"/>
      </w:pPr>
      <w:bookmarkStart w:id="7" w:name="_Toc209185405"/>
      <w:r w:rsidRPr="00814D4C">
        <w:t>Documents annexés</w:t>
      </w:r>
      <w:r w:rsidR="00FA40F3" w:rsidRPr="00814D4C">
        <w:t xml:space="preserve"> (si l’on conserve seulement les bâtiments patrimoniaux à l’art.</w:t>
      </w:r>
      <w:r w:rsidR="008E1B99" w:rsidRPr="00814D4C">
        <w:t> </w:t>
      </w:r>
      <w:r w:rsidR="00FA40F3" w:rsidRPr="00814D4C">
        <w:t>1.1.3.)</w:t>
      </w:r>
      <w:bookmarkEnd w:id="7"/>
    </w:p>
    <w:p w14:paraId="7772C553" w14:textId="1A77DEE4" w:rsidR="00471691" w:rsidRPr="00814D4C" w:rsidRDefault="00FA40F3" w:rsidP="00F50526">
      <w:pPr>
        <w:pStyle w:val="Titre4"/>
      </w:pPr>
      <w:r w:rsidRPr="00814D4C">
        <w:t>L</w:t>
      </w:r>
      <w:r w:rsidR="00471691" w:rsidRPr="00814D4C">
        <w:t>es documents</w:t>
      </w:r>
      <w:r w:rsidRPr="00814D4C">
        <w:t xml:space="preserve"> sont annexés au présent règlement pour en faire partie intégrante</w:t>
      </w:r>
    </w:p>
    <w:p w14:paraId="286DCDBF" w14:textId="396EE45A" w:rsidR="003A39BD" w:rsidRPr="00814D4C" w:rsidRDefault="00FA40F3" w:rsidP="000D6583">
      <w:pPr>
        <w:pStyle w:val="Titre5"/>
        <w:rPr>
          <w:color w:val="auto"/>
        </w:rPr>
      </w:pPr>
      <w:r w:rsidRPr="00814D4C">
        <w:rPr>
          <w:color w:val="auto"/>
        </w:rPr>
        <w:t>L’anne</w:t>
      </w:r>
      <w:r w:rsidR="008E14DE" w:rsidRPr="00814D4C">
        <w:rPr>
          <w:color w:val="auto"/>
        </w:rPr>
        <w:t>x</w:t>
      </w:r>
      <w:r w:rsidRPr="00814D4C">
        <w:rPr>
          <w:color w:val="auto"/>
        </w:rPr>
        <w:t>e «</w:t>
      </w:r>
      <w:r w:rsidR="002F4B8A" w:rsidRPr="00814D4C">
        <w:rPr>
          <w:rFonts w:ascii="Arial" w:hAnsi="Arial" w:cs="Arial"/>
          <w:color w:val="auto"/>
        </w:rPr>
        <w:t> </w:t>
      </w:r>
      <w:r w:rsidRPr="00814D4C">
        <w:rPr>
          <w:color w:val="auto"/>
        </w:rPr>
        <w:t>A</w:t>
      </w:r>
      <w:r w:rsidR="002F4B8A" w:rsidRPr="00814D4C">
        <w:rPr>
          <w:rFonts w:ascii="Arial" w:hAnsi="Arial" w:cs="Arial"/>
          <w:color w:val="auto"/>
        </w:rPr>
        <w:t> </w:t>
      </w:r>
      <w:r w:rsidR="00DD25A9" w:rsidRPr="00814D4C">
        <w:rPr>
          <w:color w:val="auto"/>
        </w:rPr>
        <w:t>» intitulée «</w:t>
      </w:r>
      <w:r w:rsidR="002F4B8A" w:rsidRPr="00814D4C">
        <w:rPr>
          <w:rFonts w:ascii="Arial" w:hAnsi="Arial" w:cs="Arial"/>
          <w:color w:val="auto"/>
        </w:rPr>
        <w:t> </w:t>
      </w:r>
      <w:r w:rsidR="00035F2A">
        <w:rPr>
          <w:color w:val="auto"/>
        </w:rPr>
        <w:t>Liste des</w:t>
      </w:r>
      <w:r w:rsidR="00CF6383" w:rsidRPr="00814D4C">
        <w:rPr>
          <w:color w:val="auto"/>
        </w:rPr>
        <w:t xml:space="preserve"> immeubles </w:t>
      </w:r>
      <w:proofErr w:type="gramStart"/>
      <w:r w:rsidR="00FD709F" w:rsidRPr="00814D4C">
        <w:rPr>
          <w:color w:val="auto"/>
        </w:rPr>
        <w:t>patrimoniaux</w:t>
      </w:r>
      <w:r w:rsidR="00035F2A">
        <w:rPr>
          <w:color w:val="auto"/>
        </w:rPr>
        <w:t>»</w:t>
      </w:r>
      <w:proofErr w:type="gramEnd"/>
      <w:r w:rsidR="00FD709F" w:rsidRPr="00814D4C">
        <w:rPr>
          <w:color w:val="auto"/>
        </w:rPr>
        <w:t>, soient ceux construits</w:t>
      </w:r>
      <w:r w:rsidR="00FC6551" w:rsidRPr="00814D4C">
        <w:rPr>
          <w:color w:val="auto"/>
        </w:rPr>
        <w:t xml:space="preserve"> avant 1940</w:t>
      </w:r>
      <w:r w:rsidR="005938D4" w:rsidRPr="00814D4C">
        <w:rPr>
          <w:color w:val="auto"/>
        </w:rPr>
        <w:t xml:space="preserve"> et qui présente </w:t>
      </w:r>
      <w:r w:rsidR="003378AF" w:rsidRPr="00814D4C">
        <w:rPr>
          <w:color w:val="auto"/>
        </w:rPr>
        <w:t>une valeur patrimoniale</w:t>
      </w:r>
      <w:r w:rsidR="003A39BD" w:rsidRPr="00814D4C">
        <w:rPr>
          <w:color w:val="auto"/>
        </w:rPr>
        <w:t xml:space="preserve">, ainsi </w:t>
      </w:r>
      <w:r w:rsidR="007B52C5" w:rsidRPr="00814D4C">
        <w:rPr>
          <w:color w:val="auto"/>
        </w:rPr>
        <w:t>quels immeubles plus récents</w:t>
      </w:r>
      <w:r w:rsidR="00254ECF" w:rsidRPr="00814D4C">
        <w:rPr>
          <w:color w:val="auto"/>
        </w:rPr>
        <w:t xml:space="preserve"> </w:t>
      </w:r>
      <w:r w:rsidR="003A39BD" w:rsidRPr="00814D4C">
        <w:rPr>
          <w:color w:val="auto"/>
        </w:rPr>
        <w:t>identifiés, le cas échéant</w:t>
      </w:r>
      <w:r w:rsidR="005938D4" w:rsidRPr="00814D4C">
        <w:rPr>
          <w:color w:val="auto"/>
        </w:rPr>
        <w:t>)</w:t>
      </w:r>
      <w:r w:rsidR="002F4B8A" w:rsidRPr="00814D4C">
        <w:rPr>
          <w:rFonts w:ascii="Arial" w:hAnsi="Arial" w:cs="Arial"/>
          <w:color w:val="auto"/>
        </w:rPr>
        <w:t> </w:t>
      </w:r>
      <w:r w:rsidR="003A39BD" w:rsidRPr="00814D4C">
        <w:rPr>
          <w:color w:val="auto"/>
        </w:rPr>
        <w:t>»</w:t>
      </w:r>
    </w:p>
    <w:p w14:paraId="6E80DEBF" w14:textId="534EB8F0" w:rsidR="00C65424" w:rsidRPr="003A39BD" w:rsidRDefault="00C65424" w:rsidP="00F15A34">
      <w:pPr>
        <w:pStyle w:val="Titre3"/>
      </w:pPr>
      <w:bookmarkStart w:id="8" w:name="_Toc209185406"/>
      <w:r w:rsidRPr="003A39BD">
        <w:t>Adoption partie par partie</w:t>
      </w:r>
      <w:bookmarkEnd w:id="8"/>
    </w:p>
    <w:p w14:paraId="297929B1" w14:textId="0CF90AD2" w:rsidR="00DF34BC" w:rsidRPr="00C95715" w:rsidRDefault="00035F2A" w:rsidP="00F50526">
      <w:pPr>
        <w:pStyle w:val="Titre4"/>
      </w:pPr>
      <w:r>
        <w:t>L’administratrice de la Municipalité de la Côte-Nord-du-Golfe-du-Saint-Laurent</w:t>
      </w:r>
      <w:r w:rsidR="00C65424" w:rsidRPr="00C95715">
        <w:t xml:space="preserve"> déclare par la présente qu’</w:t>
      </w:r>
      <w:r>
        <w:t>elle adopte le</w:t>
      </w:r>
      <w:r w:rsidR="00C65424" w:rsidRPr="00C95715">
        <w:t xml:space="preserve"> présent règlement chapitre par chapitre, section par section et article par article, alinéa par alinéa, paragraphe par paragraphe</w:t>
      </w:r>
      <w:r w:rsidR="008A73AF">
        <w:t xml:space="preserve"> et</w:t>
      </w:r>
      <w:r w:rsidR="00C65424" w:rsidRPr="00C95715">
        <w:t xml:space="preserve"> sous-paragraphe par sous-paragraphe de façon à ce que, si une partie du présent règlement venait à être déclarée nulle et sans effet par un tribunal, une telle décision n’ait aucun effet sur les autres parties du présent règlement sauf dans le cas où le sens et la portée du règlement ou de l’une de ses dispositions s’en trouveraient altérés ou modifiés.</w:t>
      </w:r>
    </w:p>
    <w:p w14:paraId="48C989EB" w14:textId="01223226" w:rsidR="00C65424" w:rsidRPr="00C95715" w:rsidRDefault="00C65424" w:rsidP="00F15A34">
      <w:pPr>
        <w:pStyle w:val="Titre2"/>
      </w:pPr>
      <w:bookmarkStart w:id="9" w:name="_Toc209185407"/>
      <w:r w:rsidRPr="00F15A34">
        <w:t>Dispositions</w:t>
      </w:r>
      <w:r w:rsidRPr="00C95715">
        <w:t xml:space="preserve"> interprétatives</w:t>
      </w:r>
      <w:bookmarkEnd w:id="9"/>
    </w:p>
    <w:p w14:paraId="76BCDA7A" w14:textId="0EBCF425" w:rsidR="00C65424" w:rsidRPr="00C95715" w:rsidRDefault="00C65424" w:rsidP="00F15A34">
      <w:pPr>
        <w:pStyle w:val="Titre3"/>
      </w:pPr>
      <w:bookmarkStart w:id="10" w:name="_Toc209185408"/>
      <w:r w:rsidRPr="00F15A34">
        <w:t>Interprétation</w:t>
      </w:r>
      <w:r w:rsidRPr="00C95715">
        <w:t xml:space="preserve"> du texte</w:t>
      </w:r>
      <w:bookmarkEnd w:id="10"/>
    </w:p>
    <w:p w14:paraId="46167FEB" w14:textId="668A38BD" w:rsidR="00C65424" w:rsidRPr="00C95715" w:rsidRDefault="00C65424" w:rsidP="00F50526">
      <w:pPr>
        <w:pStyle w:val="Titre4"/>
      </w:pPr>
      <w:r w:rsidRPr="00C95715">
        <w:t>Quel que soit le temps du verbe employé dans l</w:t>
      </w:r>
      <w:r w:rsidR="00E21D93" w:rsidRPr="00C95715">
        <w:t>’</w:t>
      </w:r>
      <w:r w:rsidRPr="00C95715">
        <w:t>une quelconque des dispositions du présent règlement, cette disposition est tenue pour être en vigueur à toutes les époques et dans toutes les circonstances où elle peut s</w:t>
      </w:r>
      <w:r w:rsidR="00E21D93" w:rsidRPr="00C95715">
        <w:t>’</w:t>
      </w:r>
      <w:r w:rsidRPr="00C95715">
        <w:t>appliquer.</w:t>
      </w:r>
    </w:p>
    <w:p w14:paraId="68362F1D" w14:textId="21410C4B" w:rsidR="00C65424" w:rsidRPr="00C95715" w:rsidRDefault="00C65424" w:rsidP="00F50526">
      <w:pPr>
        <w:pStyle w:val="Titre4"/>
      </w:pPr>
      <w:r w:rsidRPr="00C95715">
        <w:t>Chaque fois qu</w:t>
      </w:r>
      <w:r w:rsidR="00E21D93" w:rsidRPr="00C95715">
        <w:t>’</w:t>
      </w:r>
      <w:r w:rsidRPr="00C95715">
        <w:t>il est, aux termes du règlement, prescrit qu</w:t>
      </w:r>
      <w:r w:rsidR="00E21D93" w:rsidRPr="00C95715">
        <w:t>’</w:t>
      </w:r>
      <w:r w:rsidRPr="00C95715">
        <w:t>une chose sera faite ou doit être faite, l</w:t>
      </w:r>
      <w:r w:rsidR="00E21D93" w:rsidRPr="00C95715">
        <w:t>’</w:t>
      </w:r>
      <w:r w:rsidRPr="00C95715">
        <w:t>obligation de l</w:t>
      </w:r>
      <w:r w:rsidR="00E21D93" w:rsidRPr="00C95715">
        <w:t>’</w:t>
      </w:r>
      <w:r w:rsidRPr="00C95715">
        <w:t>accomplir est absolue. Cependant, s</w:t>
      </w:r>
      <w:r w:rsidR="00E21D93" w:rsidRPr="00C95715">
        <w:t>’</w:t>
      </w:r>
      <w:r w:rsidRPr="00C95715">
        <w:t>il est dit qu</w:t>
      </w:r>
      <w:r w:rsidR="00E21D93" w:rsidRPr="00C95715">
        <w:t>’</w:t>
      </w:r>
      <w:r w:rsidRPr="00C95715">
        <w:t>une chose pourra ou peut être faite, il est facultatif de l</w:t>
      </w:r>
      <w:r w:rsidR="00E21D93" w:rsidRPr="00C95715">
        <w:t>’</w:t>
      </w:r>
      <w:r w:rsidRPr="00C95715">
        <w:t>accomplir ou non.</w:t>
      </w:r>
    </w:p>
    <w:p w14:paraId="01BA5616" w14:textId="7BF1EFE0" w:rsidR="00C65424" w:rsidRPr="00C95715" w:rsidRDefault="00C65424" w:rsidP="00F50526">
      <w:pPr>
        <w:pStyle w:val="Titre4"/>
      </w:pPr>
      <w:r w:rsidRPr="00C95715">
        <w:t xml:space="preserve">Dans le présent règlement, le masculin comprend le féminin, à moins </w:t>
      </w:r>
      <w:r w:rsidR="006D369B" w:rsidRPr="00C95715">
        <w:t>que</w:t>
      </w:r>
      <w:r w:rsidRPr="00C95715">
        <w:t xml:space="preserve"> le texte n</w:t>
      </w:r>
      <w:r w:rsidR="00E21D93" w:rsidRPr="00C95715">
        <w:t>’</w:t>
      </w:r>
      <w:r w:rsidRPr="00C95715">
        <w:t>indique le contraire.</w:t>
      </w:r>
    </w:p>
    <w:p w14:paraId="648548B5" w14:textId="790941B3" w:rsidR="00C65424" w:rsidRPr="00C95715" w:rsidRDefault="00C65424" w:rsidP="00F50526">
      <w:pPr>
        <w:pStyle w:val="Titre4"/>
      </w:pPr>
      <w:r w:rsidRPr="00C95715">
        <w:t>Dans le présent règlement, le singulier s</w:t>
      </w:r>
      <w:r w:rsidR="00E21D93" w:rsidRPr="00C95715">
        <w:t>’</w:t>
      </w:r>
      <w:r w:rsidRPr="00C95715">
        <w:t>étend à plusieurs personnes ou à plusieurs choses de même espèce, chaque fois que le contexte se prête à cette extension.</w:t>
      </w:r>
    </w:p>
    <w:p w14:paraId="684322DE" w14:textId="7CF2E642" w:rsidR="00C65424" w:rsidRPr="00C95715" w:rsidRDefault="00C65424" w:rsidP="00F50526">
      <w:pPr>
        <w:pStyle w:val="Titre4"/>
      </w:pPr>
      <w:r w:rsidRPr="00C95715">
        <w:lastRenderedPageBreak/>
        <w:t>Dans le présent règlement, l</w:t>
      </w:r>
      <w:r w:rsidR="00E21D93" w:rsidRPr="00C95715">
        <w:t>’</w:t>
      </w:r>
      <w:r w:rsidRPr="00C95715">
        <w:t>autorisation de faire une chose comporte tous les pouvoirs nécessaires à cette fin.</w:t>
      </w:r>
    </w:p>
    <w:p w14:paraId="7E3FD695" w14:textId="44E8CC7A" w:rsidR="00FD310D" w:rsidRPr="00C95715" w:rsidRDefault="00FD310D" w:rsidP="00F50526">
      <w:pPr>
        <w:pStyle w:val="Titre4"/>
        <w:numPr>
          <w:ilvl w:val="3"/>
          <w:numId w:val="9"/>
        </w:numPr>
      </w:pPr>
      <w:r w:rsidRPr="00C95715">
        <w:t>L’interprétation du texte de ce règlement doit respecter les règles suivantes</w:t>
      </w:r>
      <w:r w:rsidR="00735B85" w:rsidRPr="00C95715">
        <w:t> </w:t>
      </w:r>
      <w:r w:rsidRPr="00C95715">
        <w:t>:</w:t>
      </w:r>
    </w:p>
    <w:p w14:paraId="72181ADF" w14:textId="77777777" w:rsidR="00FD310D" w:rsidRPr="00C95715" w:rsidRDefault="00FD310D" w:rsidP="00433511">
      <w:pPr>
        <w:pStyle w:val="Titre5"/>
      </w:pPr>
      <w:r w:rsidRPr="00C95715">
        <w:t>L’emploi des verbes au présent inclut le futur, et vice-versa;</w:t>
      </w:r>
    </w:p>
    <w:p w14:paraId="21CBC9E2" w14:textId="77777777" w:rsidR="00FD310D" w:rsidRPr="00C95715" w:rsidRDefault="00FD310D" w:rsidP="00AE3673">
      <w:pPr>
        <w:pStyle w:val="Titre5"/>
      </w:pPr>
      <w:r w:rsidRPr="00C95715">
        <w:t>L’usage du singulier comprend le pluriel et l’usage du pluriel comprend le singulier, chaque fois que le contexte s’y prête;</w:t>
      </w:r>
    </w:p>
    <w:p w14:paraId="220CBA18" w14:textId="03207C27" w:rsidR="00FD310D" w:rsidRPr="00C95715" w:rsidRDefault="00FD310D" w:rsidP="00AE3673">
      <w:pPr>
        <w:pStyle w:val="Titre5"/>
      </w:pPr>
      <w:r w:rsidRPr="00C95715">
        <w:t>L’emploi du verbe DEVOIR indique une obligation absolue; alors que l’emploi du verbe POUVOIR conserve un sens facultatif, sauf dans l’expression «</w:t>
      </w:r>
      <w:r w:rsidR="008A7089" w:rsidRPr="00C95715">
        <w:rPr>
          <w:rFonts w:ascii="Arial" w:hAnsi="Arial" w:cs="Arial"/>
        </w:rPr>
        <w:t> </w:t>
      </w:r>
      <w:r w:rsidRPr="00C95715">
        <w:t>NE PEUT</w:t>
      </w:r>
      <w:r w:rsidR="008A7089" w:rsidRPr="00C95715">
        <w:rPr>
          <w:rFonts w:ascii="Arial" w:hAnsi="Arial" w:cs="Arial"/>
        </w:rPr>
        <w:t> </w:t>
      </w:r>
      <w:r w:rsidRPr="00C95715">
        <w:t>» qui signifie «</w:t>
      </w:r>
      <w:r w:rsidR="008A7089" w:rsidRPr="00C95715">
        <w:rPr>
          <w:rFonts w:ascii="Arial" w:hAnsi="Arial" w:cs="Arial"/>
        </w:rPr>
        <w:t> </w:t>
      </w:r>
      <w:r w:rsidRPr="00C95715">
        <w:t>NE DOIT</w:t>
      </w:r>
      <w:r w:rsidR="008A7089" w:rsidRPr="00C95715">
        <w:rPr>
          <w:rFonts w:ascii="Arial" w:hAnsi="Arial" w:cs="Arial"/>
        </w:rPr>
        <w:t> </w:t>
      </w:r>
      <w:r w:rsidRPr="00C95715">
        <w:t>»;</w:t>
      </w:r>
    </w:p>
    <w:p w14:paraId="5D4C0023" w14:textId="431FED91" w:rsidR="00FD310D" w:rsidRPr="00C95715" w:rsidRDefault="00FD310D" w:rsidP="00AE3673">
      <w:pPr>
        <w:pStyle w:val="Titre5"/>
      </w:pPr>
      <w:r w:rsidRPr="00C95715">
        <w:t>Lorsque deux dispositions ou plus du présent règlement s’appliquent à un usage, bâtiment, terrain ou autre objet régi par le présent règlement, les règles suivantes s’appliquent</w:t>
      </w:r>
      <w:r w:rsidR="00735B85" w:rsidRPr="00C95715">
        <w:t> </w:t>
      </w:r>
      <w:r w:rsidRPr="00C95715">
        <w:t xml:space="preserve">: </w:t>
      </w:r>
    </w:p>
    <w:p w14:paraId="47AE1B40" w14:textId="77777777" w:rsidR="00FD310D" w:rsidRPr="00C95715" w:rsidRDefault="00FD310D" w:rsidP="0037794D">
      <w:pPr>
        <w:pStyle w:val="Titre6"/>
      </w:pPr>
      <w:r w:rsidRPr="00C95715">
        <w:t>La disposition particulière prévaut sur la disposition générale;</w:t>
      </w:r>
    </w:p>
    <w:p w14:paraId="7D584C99" w14:textId="77777777" w:rsidR="00FD310D" w:rsidRPr="00C95715" w:rsidRDefault="00FD310D" w:rsidP="0037794D">
      <w:pPr>
        <w:pStyle w:val="Titre6"/>
      </w:pPr>
      <w:r w:rsidRPr="00C95715">
        <w:t>La disposition la plus contraignante prévaut;</w:t>
      </w:r>
    </w:p>
    <w:p w14:paraId="3F7F8E6E" w14:textId="77777777" w:rsidR="00FD310D" w:rsidRPr="00C95715" w:rsidRDefault="00FD310D" w:rsidP="00AE3673">
      <w:pPr>
        <w:pStyle w:val="Titre5"/>
      </w:pPr>
      <w:r w:rsidRPr="00C95715">
        <w:t xml:space="preserve">Toute référence à un autre règlement ou à une Loi est ouverte, c’est-à-dire qu’il s’étend à toute modification que pourrait subir un tel règlement ou Loi </w:t>
      </w:r>
      <w:proofErr w:type="gramStart"/>
      <w:r w:rsidRPr="00C95715">
        <w:t>suite à</w:t>
      </w:r>
      <w:proofErr w:type="gramEnd"/>
      <w:r w:rsidRPr="00C95715">
        <w:t xml:space="preserve"> l’entrée en vigueur du présent règlement;</w:t>
      </w:r>
    </w:p>
    <w:p w14:paraId="1B87EDC0" w14:textId="77777777" w:rsidR="00FD310D" w:rsidRPr="00C95715" w:rsidRDefault="00FD310D" w:rsidP="00AE3673">
      <w:pPr>
        <w:pStyle w:val="Titre5"/>
      </w:pPr>
      <w:r w:rsidRPr="00C95715">
        <w:t>Toutes les mesures présentes dans le présent règlement sont celles du système international (SI);</w:t>
      </w:r>
    </w:p>
    <w:p w14:paraId="48B8A5C8" w14:textId="77777777" w:rsidR="00FD310D" w:rsidRPr="00C95715" w:rsidRDefault="00FD310D" w:rsidP="00AE3673">
      <w:pPr>
        <w:pStyle w:val="Titre5"/>
      </w:pPr>
      <w:r w:rsidRPr="00C95715">
        <w:t>La table des matières et le titre des chapitres, des sections et des articles du présent règlement sont donnés pour améliorer la compréhension du texte;</w:t>
      </w:r>
    </w:p>
    <w:p w14:paraId="6EBCCAFC" w14:textId="77F1E0D1" w:rsidR="00FD310D" w:rsidRPr="00C95715" w:rsidRDefault="00FD310D" w:rsidP="00AE3673">
      <w:pPr>
        <w:pStyle w:val="Titre5"/>
      </w:pPr>
      <w:r w:rsidRPr="00C95715">
        <w:t>Les plans, annexes, tableaux, graphiques, figures, illustrations et symboles et toute forme d’expression autre que le texte proprement dit et contenue dans le présent règlement en font partie intégrante à toutes fins que de droit</w:t>
      </w:r>
      <w:r w:rsidR="006D369B" w:rsidRPr="00C95715">
        <w:t>.</w:t>
      </w:r>
    </w:p>
    <w:p w14:paraId="729D8AB1" w14:textId="1A684746" w:rsidR="00C65424" w:rsidRPr="00C95715" w:rsidRDefault="00C65424" w:rsidP="00F15A34">
      <w:pPr>
        <w:pStyle w:val="Titre3"/>
      </w:pPr>
      <w:bookmarkStart w:id="11" w:name="_Toc209185409"/>
      <w:r w:rsidRPr="00C95715">
        <w:t>Mode de division du règlement</w:t>
      </w:r>
      <w:bookmarkEnd w:id="11"/>
    </w:p>
    <w:p w14:paraId="01372DFE" w14:textId="4885EA12" w:rsidR="008C3BA0" w:rsidRPr="008C3BA0" w:rsidRDefault="00C65424" w:rsidP="0084129B">
      <w:pPr>
        <w:pStyle w:val="Titre4"/>
        <w:rPr>
          <w:b/>
          <w:szCs w:val="24"/>
        </w:rPr>
      </w:pPr>
      <w:r w:rsidRPr="00C95715">
        <w:t>L’interprétation du présent règlement doit tenir compte de la hiérarchie entre les divisions du texte</w:t>
      </w:r>
      <w:r w:rsidR="0086352D" w:rsidRPr="00C95715">
        <w:t> </w:t>
      </w:r>
      <w:r w:rsidRPr="00C95715">
        <w:t>: chapitres, sections, articles, alinéas, paragraphes</w:t>
      </w:r>
      <w:r w:rsidR="008A73AF">
        <w:t xml:space="preserve"> et </w:t>
      </w:r>
      <w:r w:rsidRPr="00C95715">
        <w:t>sous-paragraphes</w:t>
      </w:r>
      <w:r w:rsidR="008A73AF">
        <w:t>.</w:t>
      </w:r>
      <w:r w:rsidR="008C3BA0">
        <w:t xml:space="preserve"> </w:t>
      </w:r>
      <w:r w:rsidR="00776D43" w:rsidRPr="00776D43">
        <w:t>À titre d’illustration, la typographie utilisée pour distinguer les divisions du règlement répond au modèle suivant</w:t>
      </w:r>
      <w:r w:rsidR="002F4B8A">
        <w:t> </w:t>
      </w:r>
      <w:r w:rsidR="00776D43" w:rsidRPr="00776D43">
        <w:t>:</w:t>
      </w:r>
    </w:p>
    <w:p w14:paraId="5A1E4A4A" w14:textId="61547EA1" w:rsidR="00F0781F" w:rsidRPr="008A73AF" w:rsidRDefault="008C3BA0" w:rsidP="0084129B">
      <w:pPr>
        <w:pStyle w:val="Titre4"/>
        <w:rPr>
          <w:b/>
          <w:szCs w:val="24"/>
        </w:rPr>
      </w:pPr>
      <w:r w:rsidRPr="00973B39">
        <w:rPr>
          <w:noProof/>
          <w:color w:val="0070C0"/>
        </w:rPr>
        <mc:AlternateContent>
          <mc:Choice Requires="wps">
            <w:drawing>
              <wp:inline distT="0" distB="0" distL="0" distR="0" wp14:anchorId="23BDBB76" wp14:editId="666BD569">
                <wp:extent cx="2126512" cy="1038225"/>
                <wp:effectExtent l="0" t="0" r="7620" b="9525"/>
                <wp:docPr id="1591771610" name="Zone de texte 1591771610"/>
                <wp:cNvGraphicFramePr/>
                <a:graphic xmlns:a="http://schemas.openxmlformats.org/drawingml/2006/main">
                  <a:graphicData uri="http://schemas.microsoft.com/office/word/2010/wordprocessingShape">
                    <wps:wsp>
                      <wps:cNvSpPr txBox="1"/>
                      <wps:spPr>
                        <a:xfrm>
                          <a:off x="0" y="0"/>
                          <a:ext cx="2126512" cy="1038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F8E185A" w14:textId="77777777" w:rsidR="0070051E" w:rsidRPr="00E9235E" w:rsidRDefault="008C3BA0"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Chapitre #</w:t>
                            </w:r>
                          </w:p>
                          <w:p w14:paraId="084553CD" w14:textId="1CC22263" w:rsidR="008C3BA0" w:rsidRPr="00E9235E" w:rsidRDefault="00776D43"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8C3BA0" w:rsidRPr="00E9235E">
                              <w:rPr>
                                <w:rFonts w:ascii="Arial Narrow" w:hAnsi="Arial Narrow" w:cs="Arial"/>
                                <w:b/>
                                <w:color w:val="404040" w:themeColor="text1" w:themeTint="BF"/>
                                <w:sz w:val="20"/>
                                <w:szCs w:val="20"/>
                              </w:rPr>
                              <w:t xml:space="preserve">Section </w:t>
                            </w:r>
                            <w:proofErr w:type="gramStart"/>
                            <w:r w:rsidR="008C3BA0" w:rsidRPr="00E9235E">
                              <w:rPr>
                                <w:rFonts w:ascii="Arial Narrow" w:hAnsi="Arial Narrow" w:cs="Arial"/>
                                <w:b/>
                                <w:color w:val="404040" w:themeColor="text1" w:themeTint="BF"/>
                                <w:sz w:val="20"/>
                                <w:szCs w:val="20"/>
                              </w:rPr>
                              <w:t>#.#</w:t>
                            </w:r>
                            <w:proofErr w:type="gramEnd"/>
                          </w:p>
                          <w:p w14:paraId="762A568B" w14:textId="77777777" w:rsidR="006109F1" w:rsidRPr="00E9235E" w:rsidRDefault="008C3BA0" w:rsidP="006109F1">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776D43" w:rsidRPr="00E9235E">
                              <w:rPr>
                                <w:rFonts w:ascii="Arial Narrow" w:hAnsi="Arial Narrow" w:cs="Arial"/>
                                <w:b/>
                                <w:color w:val="404040" w:themeColor="text1" w:themeTint="BF"/>
                                <w:sz w:val="20"/>
                                <w:szCs w:val="20"/>
                              </w:rPr>
                              <w:t xml:space="preserve">   </w:t>
                            </w:r>
                            <w:r w:rsidRPr="00E9235E">
                              <w:rPr>
                                <w:rFonts w:ascii="Arial Narrow" w:hAnsi="Arial Narrow" w:cs="Arial"/>
                                <w:b/>
                                <w:color w:val="404040" w:themeColor="text1" w:themeTint="BF"/>
                                <w:sz w:val="20"/>
                                <w:szCs w:val="20"/>
                              </w:rPr>
                              <w:t>#.</w:t>
                            </w:r>
                            <w:proofErr w:type="gramStart"/>
                            <w:r w:rsidRPr="00E9235E">
                              <w:rPr>
                                <w:rFonts w:ascii="Arial Narrow" w:hAnsi="Arial Narrow" w:cs="Arial"/>
                                <w:b/>
                                <w:color w:val="404040" w:themeColor="text1" w:themeTint="BF"/>
                                <w:sz w:val="20"/>
                                <w:szCs w:val="20"/>
                              </w:rPr>
                              <w:t>#.#</w:t>
                            </w:r>
                            <w:proofErr w:type="gramEnd"/>
                            <w:r w:rsidRPr="00E9235E">
                              <w:rPr>
                                <w:rFonts w:ascii="Arial Narrow" w:hAnsi="Arial Narrow" w:cs="Arial"/>
                                <w:b/>
                                <w:color w:val="404040" w:themeColor="text1" w:themeTint="BF"/>
                                <w:sz w:val="20"/>
                                <w:szCs w:val="20"/>
                              </w:rPr>
                              <w:t xml:space="preserve"> Article             </w:t>
                            </w:r>
                          </w:p>
                          <w:p w14:paraId="060437A5" w14:textId="0E50BE92" w:rsidR="008C3BA0" w:rsidRPr="008C3BA0" w:rsidRDefault="006109F1" w:rsidP="006109F1">
                            <w:pPr>
                              <w:spacing w:after="0" w:line="240" w:lineRule="auto"/>
                              <w:rPr>
                                <w:rFonts w:ascii="Arial Narrow" w:hAnsi="Arial Narrow" w:cs="Arial"/>
                                <w:color w:val="404040" w:themeColor="text1" w:themeTint="BF"/>
                                <w:sz w:val="20"/>
                                <w:szCs w:val="20"/>
                              </w:rPr>
                            </w:pPr>
                            <w:r>
                              <w:rPr>
                                <w:rFonts w:ascii="Arial Narrow" w:hAnsi="Arial Narrow" w:cs="Arial"/>
                                <w:color w:val="404040" w:themeColor="text1" w:themeTint="BF"/>
                                <w:sz w:val="20"/>
                                <w:szCs w:val="20"/>
                              </w:rPr>
                              <w:t xml:space="preserve">       </w:t>
                            </w:r>
                            <w:r w:rsidR="008C3BA0" w:rsidRPr="008C3BA0">
                              <w:rPr>
                                <w:rFonts w:ascii="Arial Narrow" w:hAnsi="Arial Narrow" w:cs="Arial"/>
                                <w:color w:val="404040" w:themeColor="text1" w:themeTint="BF"/>
                                <w:sz w:val="20"/>
                                <w:szCs w:val="20"/>
                              </w:rPr>
                              <w:t xml:space="preserve"> Alinéa</w:t>
                            </w:r>
                          </w:p>
                          <w:p w14:paraId="6AD76677" w14:textId="0A698029"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1. Paragraphe</w:t>
                            </w:r>
                          </w:p>
                          <w:p w14:paraId="0CBAC6BB" w14:textId="5AE5A6C8"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a</w:t>
                            </w:r>
                            <w:r w:rsidR="006109F1">
                              <w:rPr>
                                <w:rFonts w:ascii="Arial Narrow" w:hAnsi="Arial Narrow" w:cs="Arial"/>
                                <w:color w:val="404040" w:themeColor="text1" w:themeTint="BF"/>
                                <w:sz w:val="20"/>
                                <w:szCs w:val="20"/>
                              </w:rPr>
                              <w:t>)</w:t>
                            </w:r>
                            <w:r w:rsidRPr="008C3BA0">
                              <w:rPr>
                                <w:rFonts w:ascii="Arial Narrow" w:hAnsi="Arial Narrow" w:cs="Arial"/>
                                <w:color w:val="404040" w:themeColor="text1" w:themeTint="BF"/>
                                <w:sz w:val="20"/>
                                <w:szCs w:val="20"/>
                              </w:rPr>
                              <w:t xml:space="preserve"> Sous-paragraphe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3BDBB76" id="Zone de texte 1591771610" o:spid="_x0000_s1027" type="#_x0000_t202" style="width:167.45pt;height:8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" fillcolor="white [3201]" stroked="f" strokeweight=".5pt">
                <v:textbox>
                  <w:txbxContent>
                    <w:p w14:paraId="6F8E185A" w14:textId="77777777" w:rsidR="0070051E" w:rsidRPr="00E9235E" w:rsidRDefault="008C3BA0"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Chapitre #</w:t>
                      </w:r>
                    </w:p>
                    <w:p w14:paraId="084553CD" w14:textId="1CC22263" w:rsidR="008C3BA0" w:rsidRPr="00E9235E" w:rsidRDefault="00776D43" w:rsidP="00776D43">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8C3BA0" w:rsidRPr="00E9235E">
                        <w:rPr>
                          <w:rFonts w:ascii="Arial Narrow" w:hAnsi="Arial Narrow" w:cs="Arial"/>
                          <w:b/>
                          <w:color w:val="404040" w:themeColor="text1" w:themeTint="BF"/>
                          <w:sz w:val="20"/>
                          <w:szCs w:val="20"/>
                        </w:rPr>
                        <w:t xml:space="preserve">Section </w:t>
                      </w:r>
                      <w:proofErr w:type="gramStart"/>
                      <w:r w:rsidR="008C3BA0" w:rsidRPr="00E9235E">
                        <w:rPr>
                          <w:rFonts w:ascii="Arial Narrow" w:hAnsi="Arial Narrow" w:cs="Arial"/>
                          <w:b/>
                          <w:color w:val="404040" w:themeColor="text1" w:themeTint="BF"/>
                          <w:sz w:val="20"/>
                          <w:szCs w:val="20"/>
                        </w:rPr>
                        <w:t>#.#</w:t>
                      </w:r>
                      <w:proofErr w:type="gramEnd"/>
                    </w:p>
                    <w:p w14:paraId="762A568B" w14:textId="77777777" w:rsidR="006109F1" w:rsidRPr="00E9235E" w:rsidRDefault="008C3BA0" w:rsidP="006109F1">
                      <w:pPr>
                        <w:spacing w:after="0" w:line="240" w:lineRule="auto"/>
                        <w:rPr>
                          <w:rFonts w:ascii="Arial Narrow" w:hAnsi="Arial Narrow" w:cs="Arial"/>
                          <w:b/>
                          <w:color w:val="404040" w:themeColor="text1" w:themeTint="BF"/>
                          <w:sz w:val="20"/>
                          <w:szCs w:val="20"/>
                        </w:rPr>
                      </w:pPr>
                      <w:r w:rsidRPr="00E9235E">
                        <w:rPr>
                          <w:rFonts w:ascii="Arial Narrow" w:hAnsi="Arial Narrow" w:cs="Arial"/>
                          <w:b/>
                          <w:color w:val="404040" w:themeColor="text1" w:themeTint="BF"/>
                          <w:sz w:val="20"/>
                          <w:szCs w:val="20"/>
                        </w:rPr>
                        <w:t xml:space="preserve">  </w:t>
                      </w:r>
                      <w:r w:rsidR="00776D43" w:rsidRPr="00E9235E">
                        <w:rPr>
                          <w:rFonts w:ascii="Arial Narrow" w:hAnsi="Arial Narrow" w:cs="Arial"/>
                          <w:b/>
                          <w:color w:val="404040" w:themeColor="text1" w:themeTint="BF"/>
                          <w:sz w:val="20"/>
                          <w:szCs w:val="20"/>
                        </w:rPr>
                        <w:t xml:space="preserve">   </w:t>
                      </w:r>
                      <w:r w:rsidRPr="00E9235E">
                        <w:rPr>
                          <w:rFonts w:ascii="Arial Narrow" w:hAnsi="Arial Narrow" w:cs="Arial"/>
                          <w:b/>
                          <w:color w:val="404040" w:themeColor="text1" w:themeTint="BF"/>
                          <w:sz w:val="20"/>
                          <w:szCs w:val="20"/>
                        </w:rPr>
                        <w:t>#.</w:t>
                      </w:r>
                      <w:proofErr w:type="gramStart"/>
                      <w:r w:rsidRPr="00E9235E">
                        <w:rPr>
                          <w:rFonts w:ascii="Arial Narrow" w:hAnsi="Arial Narrow" w:cs="Arial"/>
                          <w:b/>
                          <w:color w:val="404040" w:themeColor="text1" w:themeTint="BF"/>
                          <w:sz w:val="20"/>
                          <w:szCs w:val="20"/>
                        </w:rPr>
                        <w:t>#.#</w:t>
                      </w:r>
                      <w:proofErr w:type="gramEnd"/>
                      <w:r w:rsidRPr="00E9235E">
                        <w:rPr>
                          <w:rFonts w:ascii="Arial Narrow" w:hAnsi="Arial Narrow" w:cs="Arial"/>
                          <w:b/>
                          <w:color w:val="404040" w:themeColor="text1" w:themeTint="BF"/>
                          <w:sz w:val="20"/>
                          <w:szCs w:val="20"/>
                        </w:rPr>
                        <w:t xml:space="preserve"> Article             </w:t>
                      </w:r>
                    </w:p>
                    <w:p w14:paraId="060437A5" w14:textId="0E50BE92" w:rsidR="008C3BA0" w:rsidRPr="008C3BA0" w:rsidRDefault="006109F1" w:rsidP="006109F1">
                      <w:pPr>
                        <w:spacing w:after="0" w:line="240" w:lineRule="auto"/>
                        <w:rPr>
                          <w:rFonts w:ascii="Arial Narrow" w:hAnsi="Arial Narrow" w:cs="Arial"/>
                          <w:color w:val="404040" w:themeColor="text1" w:themeTint="BF"/>
                          <w:sz w:val="20"/>
                          <w:szCs w:val="20"/>
                        </w:rPr>
                      </w:pPr>
                      <w:r>
                        <w:rPr>
                          <w:rFonts w:ascii="Arial Narrow" w:hAnsi="Arial Narrow" w:cs="Arial"/>
                          <w:color w:val="404040" w:themeColor="text1" w:themeTint="BF"/>
                          <w:sz w:val="20"/>
                          <w:szCs w:val="20"/>
                        </w:rPr>
                        <w:t xml:space="preserve">       </w:t>
                      </w:r>
                      <w:r w:rsidR="008C3BA0" w:rsidRPr="008C3BA0">
                        <w:rPr>
                          <w:rFonts w:ascii="Arial Narrow" w:hAnsi="Arial Narrow" w:cs="Arial"/>
                          <w:color w:val="404040" w:themeColor="text1" w:themeTint="BF"/>
                          <w:sz w:val="20"/>
                          <w:szCs w:val="20"/>
                        </w:rPr>
                        <w:t xml:space="preserve"> Alinéa</w:t>
                      </w:r>
                    </w:p>
                    <w:p w14:paraId="6AD76677" w14:textId="0A698029"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1. Paragraphe</w:t>
                      </w:r>
                    </w:p>
                    <w:p w14:paraId="0CBAC6BB" w14:textId="5AE5A6C8" w:rsidR="008C3BA0" w:rsidRPr="008C3BA0" w:rsidRDefault="008C3BA0" w:rsidP="00776D43">
                      <w:pPr>
                        <w:spacing w:after="0" w:line="240" w:lineRule="auto"/>
                        <w:rPr>
                          <w:rFonts w:ascii="Arial Narrow" w:hAnsi="Arial Narrow" w:cs="Arial"/>
                          <w:color w:val="404040" w:themeColor="text1" w:themeTint="BF"/>
                          <w:sz w:val="20"/>
                          <w:szCs w:val="20"/>
                        </w:rPr>
                      </w:pPr>
                      <w:r w:rsidRPr="008C3BA0">
                        <w:rPr>
                          <w:rFonts w:ascii="Arial Narrow" w:hAnsi="Arial Narrow" w:cs="Arial"/>
                          <w:color w:val="404040" w:themeColor="text1" w:themeTint="BF"/>
                          <w:sz w:val="20"/>
                          <w:szCs w:val="20"/>
                        </w:rPr>
                        <w:t xml:space="preserve">             a</w:t>
                      </w:r>
                      <w:r w:rsidR="006109F1">
                        <w:rPr>
                          <w:rFonts w:ascii="Arial Narrow" w:hAnsi="Arial Narrow" w:cs="Arial"/>
                          <w:color w:val="404040" w:themeColor="text1" w:themeTint="BF"/>
                          <w:sz w:val="20"/>
                          <w:szCs w:val="20"/>
                        </w:rPr>
                        <w:t>)</w:t>
                      </w:r>
                      <w:r w:rsidRPr="008C3BA0">
                        <w:rPr>
                          <w:rFonts w:ascii="Arial Narrow" w:hAnsi="Arial Narrow" w:cs="Arial"/>
                          <w:color w:val="404040" w:themeColor="text1" w:themeTint="BF"/>
                          <w:sz w:val="20"/>
                          <w:szCs w:val="20"/>
                        </w:rPr>
                        <w:t xml:space="preserve"> Sous-paragraphe</w:t>
                      </w:r>
                    </w:p>
                  </w:txbxContent>
                </v:textbox>
                <w10:anchorlock/>
              </v:shape>
            </w:pict>
          </mc:Fallback>
        </mc:AlternateContent>
      </w:r>
    </w:p>
    <w:p w14:paraId="65DC3F2F" w14:textId="72AFB777" w:rsidR="00C65424" w:rsidRPr="00C95715" w:rsidRDefault="00C65424" w:rsidP="00F15A34">
      <w:pPr>
        <w:pStyle w:val="Titre3"/>
      </w:pPr>
      <w:bookmarkStart w:id="12" w:name="_Toc209185410"/>
      <w:r w:rsidRPr="00C95715">
        <w:t>Règle de préséance des dispositions générales et des dispositions spécifiques</w:t>
      </w:r>
      <w:bookmarkEnd w:id="12"/>
    </w:p>
    <w:p w14:paraId="4D70D04E" w14:textId="77777777" w:rsidR="00C65424" w:rsidRPr="00C95715" w:rsidRDefault="00C65424" w:rsidP="00F50526">
      <w:pPr>
        <w:pStyle w:val="Titre4"/>
      </w:pPr>
      <w:r w:rsidRPr="00C95715">
        <w:t>En cas d’incompatibilité entre deux dispositions du présent règlement ou entre une disposition du présent règlement et une disposition contenue dans un autre règlement, la disposition spécifique prévaut sur la disposition générale.</w:t>
      </w:r>
    </w:p>
    <w:p w14:paraId="7BF41F31" w14:textId="468602FD" w:rsidR="00C65424" w:rsidRPr="00C95715" w:rsidRDefault="00C65424" w:rsidP="00F50526">
      <w:pPr>
        <w:pStyle w:val="Titre4"/>
      </w:pPr>
      <w:r w:rsidRPr="00C95715">
        <w:t>En cas d’incompatibilité entre des dispositions restrictives ou prohibitives contenues dans le présent règlement ou en cas d’incompatibilité entre une disposition restrictive ou prohibitive contenue au présent règlement et une disposition contenue dans tout autre règlement</w:t>
      </w:r>
      <w:r w:rsidR="00062FF9" w:rsidRPr="00C95715">
        <w:t>,</w:t>
      </w:r>
      <w:r w:rsidRPr="00C95715">
        <w:t xml:space="preserve"> la disposition la plus restrictive ou prohibitive s’applique, à moins d’indication contraire.</w:t>
      </w:r>
    </w:p>
    <w:p w14:paraId="5F5D995A" w14:textId="01ACCC3B" w:rsidR="00C65424" w:rsidRPr="00C95715" w:rsidRDefault="00C65424" w:rsidP="009A3DD2">
      <w:pPr>
        <w:pStyle w:val="Titre3"/>
        <w:keepNext/>
        <w:widowControl/>
      </w:pPr>
      <w:bookmarkStart w:id="13" w:name="_Toc209185411"/>
      <w:r w:rsidRPr="00C95715">
        <w:lastRenderedPageBreak/>
        <w:t>Terminologie</w:t>
      </w:r>
      <w:bookmarkEnd w:id="13"/>
    </w:p>
    <w:p w14:paraId="24D109F5" w14:textId="71D263C1" w:rsidR="00C65424" w:rsidRPr="00C95715" w:rsidRDefault="00C65424" w:rsidP="009A3DD2">
      <w:pPr>
        <w:pStyle w:val="Titre4"/>
        <w:keepNext/>
        <w:widowControl/>
      </w:pPr>
      <w:r w:rsidRPr="00C95715">
        <w:t xml:space="preserve">Pour l’interprétation du présent règlement, à moins que le contexte n’indique un sens différent, tout mot ou expression a le sens qui lui est attribué au règlement en </w:t>
      </w:r>
      <w:r w:rsidR="000C6AEF" w:rsidRPr="00C95715">
        <w:t>vigueur</w:t>
      </w:r>
      <w:r w:rsidR="00C95715" w:rsidRPr="00C95715">
        <w:t xml:space="preserve"> comprenant la terminologie applicable à la réglementation d’urbanisme</w:t>
      </w:r>
      <w:r w:rsidR="000C6AEF" w:rsidRPr="00C95715">
        <w:t>.</w:t>
      </w:r>
      <w:r w:rsidRPr="00C95715">
        <w:t xml:space="preserve"> Si un mot ou une expression n’est pas spécifiquement défini à ce règlement, il s’entend dans son sens commun défini au dictionnaire.</w:t>
      </w:r>
    </w:p>
    <w:p w14:paraId="0277C3F0" w14:textId="56BF2A3D" w:rsidR="00C65424" w:rsidRPr="00C95715" w:rsidRDefault="00C65424" w:rsidP="009A3DD2">
      <w:pPr>
        <w:pStyle w:val="Titre4"/>
        <w:keepNext/>
        <w:widowControl/>
      </w:pPr>
      <w:r w:rsidRPr="00C95715">
        <w:t>Malgré ce qui précède, les mots ou expressions qui suivent ont la signification qui leur est attribuée dans le présent règlement</w:t>
      </w:r>
      <w:r w:rsidR="0086352D" w:rsidRPr="00C95715">
        <w:t> </w:t>
      </w:r>
      <w:r w:rsidRPr="00C95715">
        <w:t>:</w:t>
      </w:r>
    </w:p>
    <w:p w14:paraId="30331F3D" w14:textId="178794C6" w:rsidR="00A71481" w:rsidRDefault="00A71481" w:rsidP="009A3DD2">
      <w:pPr>
        <w:pStyle w:val="Titre4"/>
        <w:keepNext/>
        <w:widowControl/>
      </w:pPr>
      <w:r w:rsidRPr="00390CA8">
        <w:rPr>
          <w:b/>
          <w:bCs/>
        </w:rPr>
        <w:t>Conseil</w:t>
      </w:r>
      <w:r w:rsidRPr="00390CA8">
        <w:t xml:space="preserve"> : </w:t>
      </w:r>
      <w:r w:rsidR="00035F2A">
        <w:t>L’administratrice</w:t>
      </w:r>
      <w:r w:rsidRPr="00390CA8">
        <w:t xml:space="preserve"> de la Municipalité.</w:t>
      </w:r>
    </w:p>
    <w:p w14:paraId="28D732D4" w14:textId="01AEA22B" w:rsidR="000D6B03" w:rsidRPr="00390CA8" w:rsidRDefault="000D6B03" w:rsidP="00F50526">
      <w:pPr>
        <w:pStyle w:val="Titre4"/>
      </w:pPr>
      <w:r>
        <w:rPr>
          <w:b/>
          <w:bCs/>
        </w:rPr>
        <w:t>Délabrement </w:t>
      </w:r>
      <w:r w:rsidRPr="000D6B03">
        <w:t>:</w:t>
      </w:r>
      <w:r>
        <w:t xml:space="preserve"> </w:t>
      </w:r>
      <w:r w:rsidR="00922EAA">
        <w:t>État de détérioration causé par une dégradation volontaire ou par un manque</w:t>
      </w:r>
      <w:r w:rsidR="00984B36">
        <w:t xml:space="preserve"> d’entretien affectant la structure de la chose et rendant impossible l’usage pour lequel la chose est destinée ou conçue.</w:t>
      </w:r>
    </w:p>
    <w:p w14:paraId="0A4979DA" w14:textId="4A7086DC" w:rsidR="002A3108" w:rsidRPr="002A3108" w:rsidRDefault="003B469C" w:rsidP="00F50526">
      <w:pPr>
        <w:pStyle w:val="Titre4"/>
      </w:pPr>
      <w:r w:rsidRPr="003B469C">
        <w:rPr>
          <w:b/>
          <w:bCs/>
        </w:rPr>
        <w:t>Éléments extérieurs d</w:t>
      </w:r>
      <w:r w:rsidR="00BB33B3">
        <w:rPr>
          <w:b/>
          <w:bCs/>
        </w:rPr>
        <w:t>’</w:t>
      </w:r>
      <w:r w:rsidRPr="003B469C">
        <w:rPr>
          <w:b/>
          <w:bCs/>
        </w:rPr>
        <w:t>un bâtiment</w:t>
      </w:r>
      <w:r>
        <w:rPr>
          <w:b/>
          <w:bCs/>
        </w:rPr>
        <w:t xml:space="preserve"> : </w:t>
      </w:r>
      <w:r w:rsidRPr="003B469C">
        <w:t>désignent des composantes extérieures d</w:t>
      </w:r>
      <w:r w:rsidR="00BB33B3">
        <w:t>’</w:t>
      </w:r>
      <w:r w:rsidRPr="003B469C">
        <w:t>un bâtiment. Cette expression inclut notamment une corniche, une terrasse, un balcon, des escaliers, une gouttière, un parapet, un couronnement, une ferronnerie, une lucarne, une fausse mansarde, un élément architectural caractéristique, y compris leur revêtement</w:t>
      </w:r>
      <w:r w:rsidR="006536E0">
        <w:t>.</w:t>
      </w:r>
    </w:p>
    <w:p w14:paraId="2196AB25" w14:textId="632E1499" w:rsidR="00FB1000" w:rsidRPr="007C255F" w:rsidRDefault="00FB1000" w:rsidP="00F50526">
      <w:pPr>
        <w:pStyle w:val="Titre4"/>
      </w:pPr>
      <w:r w:rsidRPr="007C255F">
        <w:rPr>
          <w:b/>
          <w:bCs/>
        </w:rPr>
        <w:t>Entretien</w:t>
      </w:r>
      <w:r w:rsidR="002F4B8A">
        <w:t> </w:t>
      </w:r>
      <w:r w:rsidRPr="00FB1000">
        <w:t>: Action de maintenir en bon état.</w:t>
      </w:r>
    </w:p>
    <w:p w14:paraId="2CECAF7F" w14:textId="18ABC7FC" w:rsidR="00486E3F" w:rsidRPr="00486E3F" w:rsidRDefault="00486E3F" w:rsidP="00F50526">
      <w:pPr>
        <w:pStyle w:val="Titre4"/>
      </w:pPr>
      <w:r w:rsidRPr="00486E3F">
        <w:rPr>
          <w:b/>
          <w:bCs/>
        </w:rPr>
        <w:t>Enveloppe extérieure d</w:t>
      </w:r>
      <w:r w:rsidR="00BB33B3">
        <w:rPr>
          <w:b/>
          <w:bCs/>
        </w:rPr>
        <w:t>’</w:t>
      </w:r>
      <w:r w:rsidRPr="00486E3F">
        <w:rPr>
          <w:b/>
          <w:bCs/>
        </w:rPr>
        <w:t>un bâtiment</w:t>
      </w:r>
      <w:r w:rsidR="002F4B8A">
        <w:rPr>
          <w:b/>
          <w:bCs/>
        </w:rPr>
        <w:t> </w:t>
      </w:r>
      <w:r w:rsidRPr="00486E3F">
        <w:t>: désigne une composante d</w:t>
      </w:r>
      <w:r w:rsidR="00BB33B3">
        <w:t>’</w:t>
      </w:r>
      <w:r w:rsidRPr="00486E3F">
        <w:t>un bâtiment qui sépare l</w:t>
      </w:r>
      <w:r w:rsidR="00BB33B3">
        <w:t>’</w:t>
      </w:r>
      <w:r w:rsidRPr="00486E3F">
        <w:t>intérieur de l</w:t>
      </w:r>
      <w:r w:rsidR="00BB33B3">
        <w:t>’</w:t>
      </w:r>
      <w:r w:rsidRPr="00486E3F">
        <w:t>extérieur. Cette expression inclut notamment une toiture, un mur extérieur, un mur de fondation, un parement, un linteau, une allège, un joint de mortier, un joint d</w:t>
      </w:r>
      <w:r w:rsidR="00BB33B3">
        <w:t>’</w:t>
      </w:r>
      <w:r w:rsidRPr="00486E3F">
        <w:t>étanchéité, une porte, une fenêtre, un accès au toit, une trappe, une cheminée, un élément architectural caractéristique, y compris leur revêtement</w:t>
      </w:r>
      <w:r w:rsidR="006536E0">
        <w:t>.</w:t>
      </w:r>
    </w:p>
    <w:p w14:paraId="51837D0C" w14:textId="77777777" w:rsidR="007F61AA" w:rsidRDefault="007F61AA" w:rsidP="007F61AA">
      <w:pPr>
        <w:pStyle w:val="Titre4"/>
        <w:keepNext/>
        <w:widowControl/>
      </w:pPr>
      <w:r>
        <w:rPr>
          <w:b/>
          <w:bCs/>
        </w:rPr>
        <w:t>F</w:t>
      </w:r>
      <w:r w:rsidRPr="00546F0D">
        <w:rPr>
          <w:b/>
          <w:bCs/>
        </w:rPr>
        <w:t>onctionnaire désigné :</w:t>
      </w:r>
      <w:r w:rsidRPr="007C255F">
        <w:rPr>
          <w:color w:val="70AD47" w:themeColor="accent6"/>
        </w:rPr>
        <w:t xml:space="preserve"> </w:t>
      </w:r>
      <w:r w:rsidRPr="007F61AA">
        <w:t>Le directeur(</w:t>
      </w:r>
      <w:proofErr w:type="spellStart"/>
      <w:r w:rsidRPr="007F61AA">
        <w:t>trice</w:t>
      </w:r>
      <w:proofErr w:type="spellEnd"/>
      <w:r w:rsidRPr="007F61AA">
        <w:t>) général(e), son</w:t>
      </w:r>
      <w:r>
        <w:t xml:space="preserve"> représentant autorisé ou tout fonctionnaire chargé de l’application du présent règlement.</w:t>
      </w:r>
    </w:p>
    <w:p w14:paraId="467A5BBC" w14:textId="128FD8DF" w:rsidR="001F4B60" w:rsidRPr="007C255F" w:rsidRDefault="007F394C" w:rsidP="00F50526">
      <w:pPr>
        <w:pStyle w:val="Titre4"/>
        <w:rPr>
          <w:color w:val="auto"/>
        </w:rPr>
      </w:pPr>
      <w:r w:rsidRPr="00AD0768">
        <w:rPr>
          <w:b/>
          <w:bCs/>
        </w:rPr>
        <w:t>Immeuble</w:t>
      </w:r>
      <w:r w:rsidR="002F4B8A">
        <w:t> </w:t>
      </w:r>
      <w:r w:rsidRPr="00AD0768">
        <w:t xml:space="preserve">: </w:t>
      </w:r>
      <w:r w:rsidR="004F0220" w:rsidRPr="00AD0768">
        <w:t>L</w:t>
      </w:r>
      <w:r w:rsidR="00512FA5" w:rsidRPr="00AD0768">
        <w:t>’article</w:t>
      </w:r>
      <w:r w:rsidR="008E1B99">
        <w:t> </w:t>
      </w:r>
      <w:r w:rsidR="00512FA5" w:rsidRPr="00AD0768">
        <w:t>900 du Code civil du Québec (RLRQ, c. CCQ-1991) définit un immeuble comme étant «</w:t>
      </w:r>
      <w:r w:rsidR="00512FA5" w:rsidRPr="00AD0768">
        <w:rPr>
          <w:rFonts w:ascii="Arial" w:hAnsi="Arial" w:cs="Arial"/>
        </w:rPr>
        <w:t> </w:t>
      </w:r>
      <w:r w:rsidR="00512FA5" w:rsidRPr="00AD0768">
        <w:t>les fonds de terre, les constructions et ouvrages à caractère permanent qui s’y trouvent et tout ce qui en fait partie intégrante.</w:t>
      </w:r>
      <w:r w:rsidR="00512FA5" w:rsidRPr="00AD0768">
        <w:rPr>
          <w:rFonts w:ascii="Arial" w:hAnsi="Arial" w:cs="Arial"/>
        </w:rPr>
        <w:t> </w:t>
      </w:r>
      <w:r w:rsidR="00512FA5" w:rsidRPr="00AD0768">
        <w:t>» En d’autres termes, les dispositions du cadre provincial visant les immeubles, patrimoniaux ou non, incluent autant les bâtiments que les constructions ou ouvrages.</w:t>
      </w:r>
    </w:p>
    <w:p w14:paraId="5F1D7532" w14:textId="5205E04A" w:rsidR="00391988" w:rsidRDefault="00391988" w:rsidP="00F50526">
      <w:pPr>
        <w:pStyle w:val="Titre4"/>
      </w:pPr>
      <w:r w:rsidRPr="000905C9">
        <w:rPr>
          <w:b/>
          <w:bCs/>
        </w:rPr>
        <w:t>Immeuble patrimonial </w:t>
      </w:r>
      <w:r w:rsidRPr="000905C9">
        <w:t xml:space="preserve">: Un immeuble cité conformément à la </w:t>
      </w:r>
      <w:r w:rsidRPr="000905C9">
        <w:rPr>
          <w:i/>
        </w:rPr>
        <w:t>Loi sur le patrimoine culturel</w:t>
      </w:r>
      <w:r w:rsidRPr="000905C9">
        <w:t xml:space="preserve"> (RLRQ, c. P-9.002), situé dans un site patrimonial cité conformément à cette loi ou inscrit dans un inventaire visé au premier alinéa de l’article 120 de cette loi.</w:t>
      </w:r>
    </w:p>
    <w:p w14:paraId="2A962F5F" w14:textId="77777777" w:rsidR="003608D3" w:rsidRPr="007C255F" w:rsidRDefault="003608D3" w:rsidP="00F50526">
      <w:pPr>
        <w:pStyle w:val="Titre4"/>
      </w:pPr>
      <w:r w:rsidRPr="007C255F">
        <w:rPr>
          <w:b/>
          <w:bCs/>
        </w:rPr>
        <w:t>Restauration</w:t>
      </w:r>
      <w:r w:rsidRPr="007C255F">
        <w:t xml:space="preserve"> : Le fait de réparer ou de remplacer des composantes architecturales d’un bâtiment patrimonial, afin de les remettre en bon état ou de reproduire le plus fidèlement possible leur état à une période donnée de l’histoire du bâtiment. </w:t>
      </w:r>
    </w:p>
    <w:p w14:paraId="0D3D8788" w14:textId="534D2AC4" w:rsidR="00391988" w:rsidRPr="000905C9" w:rsidRDefault="00391988" w:rsidP="00F50526">
      <w:pPr>
        <w:pStyle w:val="Titre4"/>
      </w:pPr>
      <w:r>
        <w:rPr>
          <w:b/>
          <w:bCs/>
        </w:rPr>
        <w:t>Vétusté </w:t>
      </w:r>
      <w:r w:rsidRPr="00391988">
        <w:t>:</w:t>
      </w:r>
      <w:r>
        <w:t xml:space="preserve"> État de détérioration</w:t>
      </w:r>
      <w:r w:rsidR="002F2857">
        <w:t xml:space="preserve"> produit par le temps et l’usure normale et rendant impossible l’usage pour lequel une chose est destinée ou conçue.</w:t>
      </w:r>
    </w:p>
    <w:p w14:paraId="00BB58DD" w14:textId="77777777" w:rsidR="00F21F43" w:rsidRDefault="00A41782">
      <w:pPr>
        <w:sectPr w:rsidR="00F21F43">
          <w:pgSz w:w="12240" w:h="15840"/>
          <w:pgMar w:top="1417" w:right="1417" w:bottom="1417" w:left="1417" w:header="708" w:footer="708" w:gutter="0"/>
          <w:cols w:space="708"/>
          <w:docGrid w:linePitch="360"/>
        </w:sectPr>
      </w:pPr>
      <w:r w:rsidRPr="00C95715">
        <w:br w:type="page"/>
      </w:r>
    </w:p>
    <w:p w14:paraId="24E77930" w14:textId="7461D11C" w:rsidR="00C65424" w:rsidRPr="008D3D12" w:rsidRDefault="00D468B8" w:rsidP="00755882">
      <w:pPr>
        <w:pStyle w:val="Titre1"/>
      </w:pPr>
      <w:bookmarkStart w:id="14" w:name="_Toc209185412"/>
      <w:r w:rsidRPr="008D3D12">
        <w:lastRenderedPageBreak/>
        <w:t>Dispositions administratives</w:t>
      </w:r>
      <w:bookmarkEnd w:id="14"/>
    </w:p>
    <w:p w14:paraId="5ABD589A" w14:textId="3BA892E9" w:rsidR="008C16B4" w:rsidRPr="008C16B4" w:rsidRDefault="007F61AA" w:rsidP="00F15A34">
      <w:pPr>
        <w:pStyle w:val="Titre2"/>
      </w:pPr>
      <w:bookmarkStart w:id="15" w:name="_Toc209185413"/>
      <w:r>
        <w:t>Fonctionnaire désigné</w:t>
      </w:r>
      <w:r w:rsidR="008C16B4">
        <w:t xml:space="preserve"> et o</w:t>
      </w:r>
      <w:r w:rsidR="008C16B4" w:rsidRPr="008C16B4">
        <w:t>bligation du propriétaire, locataire ou</w:t>
      </w:r>
      <w:r w:rsidR="008C16B4">
        <w:t xml:space="preserve"> </w:t>
      </w:r>
      <w:r w:rsidR="008C16B4" w:rsidRPr="008C16B4">
        <w:t>occupant</w:t>
      </w:r>
      <w:bookmarkEnd w:id="15"/>
    </w:p>
    <w:p w14:paraId="3B020041" w14:textId="77777777" w:rsidR="00D468B8" w:rsidRPr="007D504B" w:rsidRDefault="00D468B8" w:rsidP="00F15A34">
      <w:pPr>
        <w:pStyle w:val="Titre3"/>
      </w:pPr>
      <w:bookmarkStart w:id="16" w:name="_Toc209185414"/>
      <w:r w:rsidRPr="007D504B">
        <w:t>Administration et application du document</w:t>
      </w:r>
      <w:bookmarkEnd w:id="16"/>
    </w:p>
    <w:p w14:paraId="6D333EE6" w14:textId="3A03BE06" w:rsidR="00FA352C" w:rsidRPr="007D504B" w:rsidRDefault="00D468B8" w:rsidP="00F50526">
      <w:pPr>
        <w:pStyle w:val="Titre4"/>
      </w:pPr>
      <w:r w:rsidRPr="007D504B">
        <w:t xml:space="preserve">L’administration et l’application du présent règlement sont confiées </w:t>
      </w:r>
      <w:r w:rsidR="007A0D08">
        <w:t>au fonctionnaire désigné.</w:t>
      </w:r>
    </w:p>
    <w:p w14:paraId="457A908D" w14:textId="7F685126" w:rsidR="00D468B8" w:rsidRPr="008C148D" w:rsidRDefault="00D468B8" w:rsidP="00F15A34">
      <w:pPr>
        <w:pStyle w:val="Titre3"/>
      </w:pPr>
      <w:bookmarkStart w:id="17" w:name="_Toc209185415"/>
      <w:r w:rsidRPr="008C148D">
        <w:t xml:space="preserve">Pouvoirs </w:t>
      </w:r>
      <w:r w:rsidR="00B37C6D">
        <w:t>d’inspection</w:t>
      </w:r>
      <w:bookmarkEnd w:id="17"/>
    </w:p>
    <w:p w14:paraId="292B8342" w14:textId="11FCB6A6" w:rsidR="0009288F" w:rsidRPr="0009288F" w:rsidRDefault="00B37C6D" w:rsidP="00F50526">
      <w:pPr>
        <w:pStyle w:val="Titre4"/>
        <w:rPr>
          <w:color w:val="auto"/>
        </w:rPr>
      </w:pPr>
      <w:r w:rsidRPr="00B37C6D">
        <w:t>Dans l</w:t>
      </w:r>
      <w:r w:rsidR="00BB33B3">
        <w:t>’</w:t>
      </w:r>
      <w:r w:rsidRPr="00B37C6D">
        <w:t xml:space="preserve">exercice de ses fonctions et sur </w:t>
      </w:r>
      <w:r w:rsidRPr="0009288F">
        <w:t>présentation</w:t>
      </w:r>
      <w:r w:rsidRPr="00B37C6D">
        <w:t xml:space="preserve"> d</w:t>
      </w:r>
      <w:r w:rsidR="00BB33B3">
        <w:t>’</w:t>
      </w:r>
      <w:r w:rsidRPr="00B37C6D">
        <w:t>une pièce d</w:t>
      </w:r>
      <w:r w:rsidR="00BB33B3">
        <w:t>’</w:t>
      </w:r>
      <w:r w:rsidRPr="00B37C6D">
        <w:t xml:space="preserve">identité, </w:t>
      </w:r>
      <w:r w:rsidR="007A0D08">
        <w:t>le fonctionnaire désigné</w:t>
      </w:r>
      <w:r w:rsidRPr="00B37C6D">
        <w:t xml:space="preserve"> peut, à toute heure raisonnable et aux fins de l</w:t>
      </w:r>
      <w:r w:rsidR="00BB33B3">
        <w:t>’</w:t>
      </w:r>
      <w:r w:rsidRPr="00B37C6D">
        <w:t>application de ce règlement, visiter un terrain ou</w:t>
      </w:r>
      <w:r w:rsidR="0009288F">
        <w:t xml:space="preserve"> </w:t>
      </w:r>
      <w:r w:rsidR="0009288F" w:rsidRPr="0009288F">
        <w:rPr>
          <w:color w:val="auto"/>
        </w:rPr>
        <w:t>une construction, une propriété mobilière et immobilière, y pénétrer et l</w:t>
      </w:r>
      <w:r w:rsidR="00BB33B3">
        <w:rPr>
          <w:color w:val="auto"/>
        </w:rPr>
        <w:t>’</w:t>
      </w:r>
      <w:r w:rsidR="0009288F" w:rsidRPr="0009288F">
        <w:rPr>
          <w:color w:val="auto"/>
        </w:rPr>
        <w:t>examiner afin de s</w:t>
      </w:r>
      <w:r w:rsidR="00BB33B3">
        <w:rPr>
          <w:color w:val="auto"/>
        </w:rPr>
        <w:t>’</w:t>
      </w:r>
      <w:r w:rsidR="0009288F" w:rsidRPr="0009288F">
        <w:rPr>
          <w:color w:val="auto"/>
        </w:rPr>
        <w:t>assurer du respect de ce règlement.</w:t>
      </w:r>
    </w:p>
    <w:p w14:paraId="05574D7A" w14:textId="6A212306" w:rsidR="0009288F" w:rsidRPr="0009288F" w:rsidRDefault="00AA03EF" w:rsidP="00F50526">
      <w:pPr>
        <w:pStyle w:val="Titre4"/>
      </w:pPr>
      <w:r>
        <w:t>Il</w:t>
      </w:r>
      <w:r w:rsidR="0009288F" w:rsidRPr="0009288F">
        <w:t xml:space="preserve"> peut</w:t>
      </w:r>
      <w:r>
        <w:t>,</w:t>
      </w:r>
      <w:r w:rsidR="0009288F" w:rsidRPr="0009288F">
        <w:t xml:space="preserve"> notamment, </w:t>
      </w:r>
      <w:r w:rsidR="0009288F" w:rsidRPr="007C255F">
        <w:t>dans</w:t>
      </w:r>
      <w:r w:rsidR="0009288F" w:rsidRPr="0009288F">
        <w:t xml:space="preserve"> le cadre de l</w:t>
      </w:r>
      <w:r w:rsidR="00BB33B3">
        <w:t>’</w:t>
      </w:r>
      <w:r w:rsidR="0009288F" w:rsidRPr="0009288F">
        <w:t>application du présent règlement</w:t>
      </w:r>
      <w:r w:rsidR="002F4B8A">
        <w:t> </w:t>
      </w:r>
      <w:r w:rsidR="0009288F" w:rsidRPr="0009288F">
        <w:t>:</w:t>
      </w:r>
    </w:p>
    <w:p w14:paraId="0143F447" w14:textId="5D3795C2" w:rsidR="0009288F" w:rsidRPr="0009288F" w:rsidRDefault="00AE3673" w:rsidP="00433511">
      <w:pPr>
        <w:pStyle w:val="Titre5"/>
      </w:pPr>
      <w:r>
        <w:t>P</w:t>
      </w:r>
      <w:r w:rsidR="0009288F" w:rsidRPr="0009288F">
        <w:t>rendre des photographies et des mesures des lieux visés;</w:t>
      </w:r>
    </w:p>
    <w:p w14:paraId="26FEE8B0" w14:textId="451600A7" w:rsidR="0009288F" w:rsidRPr="0009288F" w:rsidRDefault="00AE3673" w:rsidP="007C255F">
      <w:pPr>
        <w:pStyle w:val="Titre5"/>
      </w:pPr>
      <w:r>
        <w:t>P</w:t>
      </w:r>
      <w:r w:rsidR="0009288F" w:rsidRPr="0009288F">
        <w:t>rélever, sans frais, des échantillons de toute nature à des fins d</w:t>
      </w:r>
      <w:r w:rsidR="00BB33B3">
        <w:t>’</w:t>
      </w:r>
      <w:r w:rsidR="0009288F" w:rsidRPr="0009288F">
        <w:t>analyse;</w:t>
      </w:r>
    </w:p>
    <w:p w14:paraId="30CE3DAB" w14:textId="55F78525" w:rsidR="0009288F" w:rsidRPr="0009288F" w:rsidRDefault="00AE3673" w:rsidP="007C255F">
      <w:pPr>
        <w:pStyle w:val="Titre5"/>
      </w:pPr>
      <w:r>
        <w:t>E</w:t>
      </w:r>
      <w:r w:rsidR="0009288F" w:rsidRPr="0009288F">
        <w:t>ffectuer des essais ou des relevés techniques à</w:t>
      </w:r>
      <w:r w:rsidR="00B730CB">
        <w:t xml:space="preserve"> </w:t>
      </w:r>
      <w:r w:rsidR="0009288F" w:rsidRPr="0009288F">
        <w:t>l</w:t>
      </w:r>
      <w:r w:rsidR="00BB33B3">
        <w:t>’</w:t>
      </w:r>
      <w:r w:rsidR="0009288F" w:rsidRPr="0009288F">
        <w:t>aide d</w:t>
      </w:r>
      <w:r w:rsidR="00BB33B3">
        <w:t>’</w:t>
      </w:r>
      <w:r w:rsidR="0009288F" w:rsidRPr="0009288F">
        <w:t>un appareil de mesure;</w:t>
      </w:r>
    </w:p>
    <w:p w14:paraId="44200FBC" w14:textId="22330681" w:rsidR="0009288F" w:rsidRPr="0009288F" w:rsidRDefault="00AE3673" w:rsidP="007C255F">
      <w:pPr>
        <w:pStyle w:val="Titre5"/>
      </w:pPr>
      <w:r>
        <w:t>E</w:t>
      </w:r>
      <w:r w:rsidR="0009288F" w:rsidRPr="0009288F">
        <w:t>xiger la production de livres, de registres ou de documents relatifs aux matières visées par ce règlement ou exiger tout autre renseignement qu</w:t>
      </w:r>
      <w:r w:rsidR="00BB33B3">
        <w:t>’</w:t>
      </w:r>
      <w:r w:rsidR="0009288F" w:rsidRPr="0009288F">
        <w:t>il juge nécessaire ou utile;</w:t>
      </w:r>
    </w:p>
    <w:p w14:paraId="1D088653" w14:textId="0C3B3923" w:rsidR="0009288F" w:rsidRPr="0009288F" w:rsidRDefault="00AE3673" w:rsidP="007C255F">
      <w:pPr>
        <w:pStyle w:val="Titre5"/>
      </w:pPr>
      <w:r>
        <w:t>E</w:t>
      </w:r>
      <w:r w:rsidR="0009288F" w:rsidRPr="0009288F">
        <w:t>xiger la production d</w:t>
      </w:r>
      <w:r w:rsidR="00BB33B3">
        <w:t>’</w:t>
      </w:r>
      <w:r w:rsidR="0009288F" w:rsidRPr="0009288F">
        <w:t>une analyse, effectuée par une personne compétente en la matière, attestant de la sécurité, du bon fonctionnement ou de la conformité à ce règlement d</w:t>
      </w:r>
      <w:r w:rsidR="00BB33B3">
        <w:t>’</w:t>
      </w:r>
      <w:r w:rsidR="0009288F" w:rsidRPr="0009288F">
        <w:t>une partie constituante d</w:t>
      </w:r>
      <w:r w:rsidR="00BB33B3">
        <w:t>’</w:t>
      </w:r>
      <w:r w:rsidR="0009288F" w:rsidRPr="0009288F">
        <w:t>un bâtiment ou d</w:t>
      </w:r>
      <w:r w:rsidR="00BB33B3">
        <w:t>’</w:t>
      </w:r>
      <w:r w:rsidR="0009288F" w:rsidRPr="0009288F">
        <w:t>une construction;</w:t>
      </w:r>
    </w:p>
    <w:p w14:paraId="4EA45E6F" w14:textId="23BB2931" w:rsidR="00B37C6D" w:rsidRDefault="00AE3673" w:rsidP="007C255F">
      <w:pPr>
        <w:pStyle w:val="Titre5"/>
      </w:pPr>
      <w:r>
        <w:t>Ê</w:t>
      </w:r>
      <w:r w:rsidR="0009288F" w:rsidRPr="0009288F">
        <w:t>tre accompagné d</w:t>
      </w:r>
      <w:r w:rsidR="00BB33B3">
        <w:t>’</w:t>
      </w:r>
      <w:r w:rsidR="0009288F" w:rsidRPr="0009288F">
        <w:t>une personne dont il requiert l</w:t>
      </w:r>
      <w:r w:rsidR="00BB33B3">
        <w:t>’</w:t>
      </w:r>
      <w:r w:rsidR="0009288F" w:rsidRPr="0009288F">
        <w:t>assistance ou l</w:t>
      </w:r>
      <w:r w:rsidR="00BB33B3">
        <w:t>’</w:t>
      </w:r>
      <w:r w:rsidR="0009288F" w:rsidRPr="0009288F">
        <w:t>expertise.</w:t>
      </w:r>
    </w:p>
    <w:p w14:paraId="0B466AB5" w14:textId="529662DE" w:rsidR="00B4531F" w:rsidRPr="00C606EB" w:rsidRDefault="00B4531F" w:rsidP="00AE3673">
      <w:pPr>
        <w:pStyle w:val="Titre3"/>
      </w:pPr>
      <w:bookmarkStart w:id="18" w:name="_Toc209185416"/>
      <w:r w:rsidRPr="00C606EB">
        <w:t xml:space="preserve">Obligation </w:t>
      </w:r>
      <w:r w:rsidR="00B92613" w:rsidRPr="00C606EB">
        <w:t>du propriétaire, du locataire ou de l’occupant</w:t>
      </w:r>
      <w:bookmarkEnd w:id="18"/>
    </w:p>
    <w:p w14:paraId="4F8DA769" w14:textId="6BDA2CB0" w:rsidR="00B92613" w:rsidRPr="00DF3A08" w:rsidRDefault="00CF7EB4" w:rsidP="00F50526">
      <w:pPr>
        <w:pStyle w:val="Titre4"/>
      </w:pPr>
      <w:r w:rsidRPr="00DF3A08">
        <w:t xml:space="preserve">Le propriétaire, </w:t>
      </w:r>
      <w:r w:rsidR="00B62D23" w:rsidRPr="00DF3A08">
        <w:t>le locataire ou l’occupant</w:t>
      </w:r>
      <w:r w:rsidR="00702004">
        <w:t>,</w:t>
      </w:r>
      <w:r w:rsidR="00B62D23" w:rsidRPr="00DF3A08">
        <w:t xml:space="preserve"> doit laisser pénétrer </w:t>
      </w:r>
      <w:r w:rsidR="00B62D23" w:rsidRPr="007C255F">
        <w:t>l</w:t>
      </w:r>
      <w:r w:rsidR="007A0D08">
        <w:t>e fonctionnaire désigné</w:t>
      </w:r>
      <w:r w:rsidR="00B62D23" w:rsidRPr="00DF3A08">
        <w:t xml:space="preserve"> sur les lieux.</w:t>
      </w:r>
      <w:r w:rsidR="00C50071" w:rsidRPr="00DF3A08">
        <w:t xml:space="preserve"> Il est interdit d’entraver </w:t>
      </w:r>
      <w:r w:rsidR="007A0D08" w:rsidRPr="007C255F">
        <w:t>l</w:t>
      </w:r>
      <w:r w:rsidR="007A0D08">
        <w:t>e fonctionnaire désigné</w:t>
      </w:r>
      <w:r w:rsidR="00C50071" w:rsidRPr="00DF3A08">
        <w:t xml:space="preserve"> dans l’exercice de ses fonctions ou quelqu’un qui l’accompagne. Notamment, </w:t>
      </w:r>
      <w:r w:rsidR="00881420" w:rsidRPr="00DF3A08">
        <w:t>nul ne peut le tromper ou tenter de le tromper par des réticences ou des déclarations fausses ou trompeuses.</w:t>
      </w:r>
    </w:p>
    <w:p w14:paraId="339CA90F" w14:textId="2BF149A2" w:rsidR="000A0952" w:rsidRDefault="005F105D" w:rsidP="000A161F">
      <w:pPr>
        <w:pStyle w:val="Titre4"/>
      </w:pPr>
      <w:r w:rsidRPr="00DF3A08">
        <w:t>Le propriétaire, le locataire ou l’occupant</w:t>
      </w:r>
      <w:r w:rsidR="00702004">
        <w:t>,</w:t>
      </w:r>
      <w:r w:rsidRPr="00DF3A08">
        <w:t xml:space="preserve"> doit donner suite aux demandes </w:t>
      </w:r>
      <w:r w:rsidR="001E7682">
        <w:t>du fonctionnaire désigné</w:t>
      </w:r>
      <w:r w:rsidR="001E7682" w:rsidRPr="00DF3A08">
        <w:t xml:space="preserve"> </w:t>
      </w:r>
      <w:r w:rsidRPr="00DF3A08">
        <w:t>formulées conformément à ce règlement.</w:t>
      </w:r>
    </w:p>
    <w:p w14:paraId="7EA3CEB7" w14:textId="1F770237" w:rsidR="00D82A98" w:rsidRDefault="00D82A98" w:rsidP="000A0952">
      <w:pPr>
        <w:pStyle w:val="Titre2"/>
      </w:pPr>
      <w:bookmarkStart w:id="19" w:name="_Toc209185417"/>
      <w:r>
        <w:t>Avis</w:t>
      </w:r>
      <w:bookmarkEnd w:id="19"/>
    </w:p>
    <w:p w14:paraId="1511815A" w14:textId="36F7C1B1" w:rsidR="00182DB0" w:rsidRDefault="00182DB0" w:rsidP="00F15A34">
      <w:pPr>
        <w:pStyle w:val="Titre3"/>
      </w:pPr>
      <w:bookmarkStart w:id="20" w:name="_Toc209185418"/>
      <w:r>
        <w:t>Avis de travaux</w:t>
      </w:r>
      <w:bookmarkEnd w:id="20"/>
    </w:p>
    <w:p w14:paraId="3247FBCD" w14:textId="2FF443CA" w:rsidR="000D293B" w:rsidRDefault="000D293B" w:rsidP="00F50526">
      <w:pPr>
        <w:pStyle w:val="Titre4"/>
      </w:pPr>
      <w:r w:rsidRPr="00CA3CF4">
        <w:t xml:space="preserve">La </w:t>
      </w:r>
      <w:r w:rsidRPr="00A77FCF">
        <w:t xml:space="preserve">Municipalité </w:t>
      </w:r>
      <w:r w:rsidRPr="00F50526">
        <w:t>peut</w:t>
      </w:r>
      <w:r>
        <w:t xml:space="preserve"> exiger, en cas de vétusté ou de délabrement d</w:t>
      </w:r>
      <w:r w:rsidR="00BB33B3">
        <w:t>’</w:t>
      </w:r>
      <w:r>
        <w:t>un bâtiment, des travaux de réfection, de réparation ou d</w:t>
      </w:r>
      <w:r w:rsidR="00BB33B3">
        <w:t>’</w:t>
      </w:r>
      <w:r>
        <w:t>entretien de celui-ci.</w:t>
      </w:r>
    </w:p>
    <w:p w14:paraId="0E93A345" w14:textId="77777777" w:rsidR="000D293B" w:rsidRDefault="000D293B" w:rsidP="00F50526">
      <w:pPr>
        <w:pStyle w:val="Titre4"/>
      </w:pPr>
      <w:r>
        <w:t>Pour ce faire, elle doit transmettre au propriétaire du bâtiment un avis écrit lui indiquant notamment les travaux à effectuer pour rendre le bâtiment conforme aux normes et aux mesures prévues par le présent règlement ainsi que le délai pour les effectuer.</w:t>
      </w:r>
    </w:p>
    <w:p w14:paraId="6682DB64" w14:textId="50A1AA33" w:rsidR="00182DB0" w:rsidRPr="00182DB0" w:rsidRDefault="000D293B" w:rsidP="00F50526">
      <w:pPr>
        <w:pStyle w:val="Titre4"/>
      </w:pPr>
      <w:r>
        <w:t>Sur demande écrite du propriétaire du bâtiment</w:t>
      </w:r>
      <w:r w:rsidRPr="00CA3CF4">
        <w:t xml:space="preserve">, la </w:t>
      </w:r>
      <w:r w:rsidR="00137C06" w:rsidRPr="00A77FCF">
        <w:t>Municipalit</w:t>
      </w:r>
      <w:r w:rsidR="00CA3CF4" w:rsidRPr="00A77FCF">
        <w:t xml:space="preserve">é </w:t>
      </w:r>
      <w:r w:rsidRPr="00CA3CF4">
        <w:t>peut</w:t>
      </w:r>
      <w:r>
        <w:t xml:space="preserve"> accorder un délai additionnel pouvant aller jusqu</w:t>
      </w:r>
      <w:r w:rsidR="00BB33B3">
        <w:t>’</w:t>
      </w:r>
      <w:r>
        <w:t>à 6</w:t>
      </w:r>
      <w:r w:rsidR="008E1B99">
        <w:t> </w:t>
      </w:r>
      <w:r>
        <w:t>mois.</w:t>
      </w:r>
    </w:p>
    <w:p w14:paraId="6FC3FA80" w14:textId="2DD52FC2" w:rsidR="00182DB0" w:rsidRDefault="00A646E2" w:rsidP="000A0952">
      <w:pPr>
        <w:pStyle w:val="Titre3"/>
        <w:keepNext/>
        <w:widowControl/>
      </w:pPr>
      <w:bookmarkStart w:id="21" w:name="_Toc209185419"/>
      <w:r>
        <w:lastRenderedPageBreak/>
        <w:t>Avis</w:t>
      </w:r>
      <w:r>
        <w:rPr>
          <w:spacing w:val="3"/>
        </w:rPr>
        <w:t xml:space="preserve"> </w:t>
      </w:r>
      <w:r>
        <w:t>de</w:t>
      </w:r>
      <w:r>
        <w:rPr>
          <w:spacing w:val="41"/>
        </w:rPr>
        <w:t xml:space="preserve"> </w:t>
      </w:r>
      <w:r>
        <w:t>détérioration</w:t>
      </w:r>
      <w:bookmarkEnd w:id="21"/>
    </w:p>
    <w:p w14:paraId="378A6931" w14:textId="47F4BC95" w:rsidR="005A02AF" w:rsidRDefault="005A02AF" w:rsidP="000A0952">
      <w:pPr>
        <w:pStyle w:val="Titre4"/>
        <w:keepNext/>
        <w:widowControl/>
      </w:pPr>
      <w:r>
        <w:t>Si le propriétaire d</w:t>
      </w:r>
      <w:r w:rsidR="00BB33B3">
        <w:t>’</w:t>
      </w:r>
      <w:r>
        <w:t>un bâtiment ne se conforme pas à l</w:t>
      </w:r>
      <w:r w:rsidR="00BB33B3">
        <w:t>’</w:t>
      </w:r>
      <w:r>
        <w:t>avis de travaux qui lui est transmis en vertu du troisième alinéa de l</w:t>
      </w:r>
      <w:r w:rsidR="00BB33B3">
        <w:t>’</w:t>
      </w:r>
      <w:r>
        <w:t>article</w:t>
      </w:r>
      <w:r w:rsidR="008E1B99">
        <w:t> </w:t>
      </w:r>
      <w:r>
        <w:t xml:space="preserve">145.41 de la </w:t>
      </w:r>
      <w:r w:rsidRPr="004541B5">
        <w:rPr>
          <w:i/>
          <w:iCs w:val="0"/>
        </w:rPr>
        <w:t>Loi sur l</w:t>
      </w:r>
      <w:r w:rsidR="00BB33B3">
        <w:rPr>
          <w:i/>
          <w:iCs w:val="0"/>
        </w:rPr>
        <w:t>’</w:t>
      </w:r>
      <w:r w:rsidRPr="004541B5">
        <w:rPr>
          <w:i/>
          <w:iCs w:val="0"/>
        </w:rPr>
        <w:t>aménagement et l</w:t>
      </w:r>
      <w:r w:rsidR="00BB33B3">
        <w:rPr>
          <w:i/>
          <w:iCs w:val="0"/>
        </w:rPr>
        <w:t>’</w:t>
      </w:r>
      <w:r w:rsidRPr="004541B5">
        <w:rPr>
          <w:i/>
          <w:iCs w:val="0"/>
        </w:rPr>
        <w:t>urbanisme</w:t>
      </w:r>
      <w:r>
        <w:t xml:space="preserve"> (RLRQ, c. A-19.1), l</w:t>
      </w:r>
      <w:r w:rsidR="00035F2A">
        <w:t>’Administratrice</w:t>
      </w:r>
      <w:r>
        <w:t xml:space="preserve"> peut requérir l</w:t>
      </w:r>
      <w:r w:rsidR="00BB33B3">
        <w:t>’</w:t>
      </w:r>
      <w:r>
        <w:t>inscription sur le registre foncier d</w:t>
      </w:r>
      <w:r w:rsidR="00BB33B3">
        <w:t>’</w:t>
      </w:r>
      <w:r>
        <w:t>un avis de détérioration.</w:t>
      </w:r>
    </w:p>
    <w:p w14:paraId="5F5BD7BD" w14:textId="34DE98E4" w:rsidR="00A646E2" w:rsidRDefault="005A02AF" w:rsidP="00F50526">
      <w:pPr>
        <w:pStyle w:val="Titre4"/>
      </w:pPr>
      <w:r>
        <w:t>Un avis de détérioration est notifié au propriétaire du bâtiment ainsi qu</w:t>
      </w:r>
      <w:r w:rsidR="00BB33B3">
        <w:t>’</w:t>
      </w:r>
      <w:r>
        <w:t>à tout titulaire d</w:t>
      </w:r>
      <w:r w:rsidR="00BB33B3">
        <w:t>’</w:t>
      </w:r>
      <w:r>
        <w:t>un droit réel inscrit sur le registre foncier à l</w:t>
      </w:r>
      <w:r w:rsidR="00BB33B3">
        <w:t>’</w:t>
      </w:r>
      <w:r>
        <w:t>égard de ce bâtiment conformément à l</w:t>
      </w:r>
      <w:r w:rsidR="00BB33B3">
        <w:t>’</w:t>
      </w:r>
      <w:r>
        <w:t>article</w:t>
      </w:r>
      <w:r w:rsidR="008E1B99">
        <w:t> </w:t>
      </w:r>
      <w:r>
        <w:t xml:space="preserve">145.41.3 de la </w:t>
      </w:r>
      <w:r w:rsidRPr="004541B5">
        <w:rPr>
          <w:i/>
          <w:iCs w:val="0"/>
        </w:rPr>
        <w:t>Loi sur l</w:t>
      </w:r>
      <w:r w:rsidR="00BB33B3">
        <w:rPr>
          <w:i/>
          <w:iCs w:val="0"/>
        </w:rPr>
        <w:t>’</w:t>
      </w:r>
      <w:r w:rsidRPr="004541B5">
        <w:rPr>
          <w:i/>
          <w:iCs w:val="0"/>
        </w:rPr>
        <w:t>aménagement et l</w:t>
      </w:r>
      <w:r w:rsidR="00BB33B3">
        <w:rPr>
          <w:i/>
          <w:iCs w:val="0"/>
        </w:rPr>
        <w:t>’</w:t>
      </w:r>
      <w:r w:rsidRPr="004541B5">
        <w:rPr>
          <w:i/>
          <w:iCs w:val="0"/>
        </w:rPr>
        <w:t>urbanisme</w:t>
      </w:r>
      <w:r>
        <w:t xml:space="preserve"> (RLRQ, c. A-19.1).</w:t>
      </w:r>
    </w:p>
    <w:p w14:paraId="3A2F3868" w14:textId="0EB9682A" w:rsidR="00845395" w:rsidRDefault="00845395" w:rsidP="00F15A34">
      <w:pPr>
        <w:pStyle w:val="Titre3"/>
      </w:pPr>
      <w:bookmarkStart w:id="22" w:name="_Toc209185420"/>
      <w:r>
        <w:t>Avis</w:t>
      </w:r>
      <w:r>
        <w:rPr>
          <w:spacing w:val="3"/>
        </w:rPr>
        <w:t xml:space="preserve"> </w:t>
      </w:r>
      <w:r>
        <w:t>de</w:t>
      </w:r>
      <w:r>
        <w:rPr>
          <w:spacing w:val="41"/>
        </w:rPr>
        <w:t xml:space="preserve"> </w:t>
      </w:r>
      <w:r w:rsidR="00C96C25">
        <w:t>régularisation</w:t>
      </w:r>
      <w:bookmarkEnd w:id="22"/>
    </w:p>
    <w:p w14:paraId="56DF1CF3" w14:textId="1E4B94DC" w:rsidR="00C96C25" w:rsidRDefault="00C96C25" w:rsidP="00F50526">
      <w:pPr>
        <w:pStyle w:val="Titre4"/>
      </w:pPr>
      <w:r>
        <w:t xml:space="preserve">Lorsque </w:t>
      </w:r>
      <w:r w:rsidRPr="004541B5">
        <w:t xml:space="preserve">la </w:t>
      </w:r>
      <w:r w:rsidR="008B2C63" w:rsidRPr="004541B5">
        <w:t>Municipalité</w:t>
      </w:r>
      <w:r w:rsidRPr="004541B5">
        <w:t xml:space="preserve"> constate</w:t>
      </w:r>
      <w:r w:rsidRPr="00CA3CF4">
        <w:t xml:space="preserve"> que</w:t>
      </w:r>
      <w:r>
        <w:t xml:space="preserve"> les travaux exigés dans l</w:t>
      </w:r>
      <w:r w:rsidR="00BB33B3">
        <w:t>’</w:t>
      </w:r>
      <w:r>
        <w:t xml:space="preserve">avis de détérioration ont été effectués, </w:t>
      </w:r>
      <w:r w:rsidR="00035F2A">
        <w:t>l’Administratrice</w:t>
      </w:r>
      <w:r>
        <w:t xml:space="preserve"> doit, dans les 60</w:t>
      </w:r>
      <w:r w:rsidR="00C133A6">
        <w:t> </w:t>
      </w:r>
      <w:r>
        <w:t>jours de la constatation, requérir l</w:t>
      </w:r>
      <w:r w:rsidR="00BB33B3">
        <w:t>’</w:t>
      </w:r>
      <w:r>
        <w:t>inscription au registre foncier d</w:t>
      </w:r>
      <w:r w:rsidR="00BB33B3">
        <w:t>’</w:t>
      </w:r>
      <w:r>
        <w:t>un avis de régularisation conformément aux articles</w:t>
      </w:r>
      <w:r w:rsidR="008E1B99">
        <w:t> </w:t>
      </w:r>
      <w:r>
        <w:t xml:space="preserve">145.41.2 à 145.41.4 de la </w:t>
      </w:r>
      <w:r w:rsidRPr="004541B5">
        <w:rPr>
          <w:i/>
          <w:iCs w:val="0"/>
        </w:rPr>
        <w:t>Loi sur l</w:t>
      </w:r>
      <w:r w:rsidR="00BB33B3">
        <w:rPr>
          <w:i/>
          <w:iCs w:val="0"/>
        </w:rPr>
        <w:t>’</w:t>
      </w:r>
      <w:r w:rsidRPr="004541B5">
        <w:rPr>
          <w:i/>
          <w:iCs w:val="0"/>
        </w:rPr>
        <w:t>aménagement et l</w:t>
      </w:r>
      <w:r w:rsidR="00BB33B3">
        <w:rPr>
          <w:i/>
          <w:iCs w:val="0"/>
        </w:rPr>
        <w:t>’</w:t>
      </w:r>
      <w:r w:rsidRPr="004541B5">
        <w:rPr>
          <w:i/>
          <w:iCs w:val="0"/>
        </w:rPr>
        <w:t>urbanisme</w:t>
      </w:r>
      <w:r>
        <w:t xml:space="preserve"> </w:t>
      </w:r>
      <w:r w:rsidR="008B2C63">
        <w:t>(RLRQ, c. A-19.1)</w:t>
      </w:r>
    </w:p>
    <w:p w14:paraId="6A759B13" w14:textId="19464218" w:rsidR="00845395" w:rsidRPr="007C255F" w:rsidRDefault="00C96C25" w:rsidP="00F50526">
      <w:pPr>
        <w:pStyle w:val="Titre4"/>
      </w:pPr>
      <w:r>
        <w:t>Un avis de régularisation est notifié au propriétaire du bâtiment ainsi qu</w:t>
      </w:r>
      <w:r w:rsidR="00BB33B3">
        <w:t>’</w:t>
      </w:r>
      <w:r>
        <w:t>à tout titulaire d</w:t>
      </w:r>
      <w:r w:rsidR="00BB33B3">
        <w:t>’</w:t>
      </w:r>
      <w:r>
        <w:t>un droit réel inscrit sur le registre foncier à l</w:t>
      </w:r>
      <w:r w:rsidR="00BB33B3">
        <w:t>’</w:t>
      </w:r>
      <w:r>
        <w:t>égard de ce bâtiment conformément à l</w:t>
      </w:r>
      <w:r w:rsidR="00BB33B3">
        <w:t>’</w:t>
      </w:r>
      <w:r>
        <w:t>article</w:t>
      </w:r>
      <w:r w:rsidR="008E1B99">
        <w:t> </w:t>
      </w:r>
      <w:r>
        <w:t xml:space="preserve">145.41.3 de la </w:t>
      </w:r>
      <w:r w:rsidRPr="004541B5">
        <w:rPr>
          <w:i/>
          <w:iCs w:val="0"/>
        </w:rPr>
        <w:t>Loi sur l</w:t>
      </w:r>
      <w:r w:rsidR="00BB33B3">
        <w:rPr>
          <w:i/>
          <w:iCs w:val="0"/>
        </w:rPr>
        <w:t>’</w:t>
      </w:r>
      <w:r w:rsidRPr="004541B5">
        <w:rPr>
          <w:i/>
          <w:iCs w:val="0"/>
        </w:rPr>
        <w:t>aménagement et l</w:t>
      </w:r>
      <w:r w:rsidR="00BB33B3">
        <w:rPr>
          <w:i/>
          <w:iCs w:val="0"/>
        </w:rPr>
        <w:t>’</w:t>
      </w:r>
      <w:r w:rsidRPr="004541B5">
        <w:rPr>
          <w:i/>
          <w:iCs w:val="0"/>
        </w:rPr>
        <w:t>urbanisme</w:t>
      </w:r>
      <w:r>
        <w:t xml:space="preserve"> </w:t>
      </w:r>
      <w:r w:rsidR="008B2C63">
        <w:t>(RLRQ, c. A-19.1).</w:t>
      </w:r>
    </w:p>
    <w:p w14:paraId="1637658A" w14:textId="5F6FFB02" w:rsidR="006207B7" w:rsidRDefault="00C96C25" w:rsidP="00F15A34">
      <w:pPr>
        <w:pStyle w:val="Titre3"/>
      </w:pPr>
      <w:bookmarkStart w:id="23" w:name="_Toc209185421"/>
      <w:r>
        <w:t>Non-respect de l’avis de travaux</w:t>
      </w:r>
      <w:bookmarkEnd w:id="23"/>
    </w:p>
    <w:p w14:paraId="78E96C39" w14:textId="57A1E027" w:rsidR="006207B7" w:rsidRDefault="006207B7" w:rsidP="00F50526">
      <w:pPr>
        <w:pStyle w:val="Titre4"/>
      </w:pPr>
      <w:r w:rsidRPr="00F50526">
        <w:t>Dans le cas où le propriétaire du bâtiment omet d</w:t>
      </w:r>
      <w:r w:rsidR="00BB33B3">
        <w:t>’</w:t>
      </w:r>
      <w:r w:rsidRPr="00F50526">
        <w:t>effectuer des travaux de réfection, de réparation ou d</w:t>
      </w:r>
      <w:r w:rsidR="00BB33B3">
        <w:t>’</w:t>
      </w:r>
      <w:r w:rsidRPr="00F50526">
        <w:t>entretien, la Cour supérieure peut, sur demande de la Municipalité</w:t>
      </w:r>
      <w:r>
        <w:t xml:space="preserve">, </w:t>
      </w:r>
      <w:r w:rsidRPr="00F50526">
        <w:t>autoriser celle­</w:t>
      </w:r>
      <w:r w:rsidR="00702004">
        <w:t>-</w:t>
      </w:r>
      <w:r w:rsidRPr="00F50526">
        <w:t>ci à les effectuer et à en réclamer le coût du propriétaire.</w:t>
      </w:r>
    </w:p>
    <w:p w14:paraId="60BE08AE" w14:textId="44CF16CD" w:rsidR="00FF242E" w:rsidRDefault="00C96C25" w:rsidP="00F15A34">
      <w:pPr>
        <w:pStyle w:val="Titre3"/>
      </w:pPr>
      <w:bookmarkStart w:id="24" w:name="_Toc209185422"/>
      <w:r>
        <w:t>Acquisition d’un immeuble détérioré</w:t>
      </w:r>
      <w:bookmarkEnd w:id="24"/>
    </w:p>
    <w:p w14:paraId="45FA4E3A" w14:textId="7BED851A" w:rsidR="005B2278" w:rsidRDefault="005B2278" w:rsidP="00F50526">
      <w:pPr>
        <w:pStyle w:val="Titre4"/>
      </w:pPr>
      <w:r w:rsidRPr="00A77FCF">
        <w:t xml:space="preserve">La </w:t>
      </w:r>
      <w:r w:rsidR="00FF7DEB" w:rsidRPr="00A77FCF">
        <w:rPr>
          <w:color w:val="auto"/>
        </w:rPr>
        <w:t>Municipalité</w:t>
      </w:r>
      <w:r w:rsidR="00FF7DEB" w:rsidRPr="00A77FCF">
        <w:t xml:space="preserve"> </w:t>
      </w:r>
      <w:r w:rsidRPr="00A77FCF">
        <w:t>peut</w:t>
      </w:r>
      <w:r>
        <w:t xml:space="preserve"> acquérir, de gré à gré ou par expropriation, tout immeuble à l</w:t>
      </w:r>
      <w:r w:rsidR="00BB33B3">
        <w:t>’</w:t>
      </w:r>
      <w:r>
        <w:t>égard duquel un avis de détérioration a été inscrit au registre foncier depuis au moins 60</w:t>
      </w:r>
      <w:r w:rsidR="008E1B99">
        <w:t> </w:t>
      </w:r>
      <w:r>
        <w:t>jours, sur lequel les travaux exigés dans cet avis n</w:t>
      </w:r>
      <w:r w:rsidR="00BB33B3">
        <w:t>’</w:t>
      </w:r>
      <w:r>
        <w:t>ont pas été effectués et qui présente l</w:t>
      </w:r>
      <w:r w:rsidR="00BB33B3">
        <w:t>’</w:t>
      </w:r>
      <w:r>
        <w:t>une ou l</w:t>
      </w:r>
      <w:r w:rsidR="00BB33B3">
        <w:t>’</w:t>
      </w:r>
      <w:r>
        <w:t>autre des caractéristiques suivantes</w:t>
      </w:r>
      <w:r w:rsidR="002F4B8A">
        <w:t> </w:t>
      </w:r>
      <w:r>
        <w:t>:</w:t>
      </w:r>
    </w:p>
    <w:p w14:paraId="2E97E269" w14:textId="53115C78" w:rsidR="005B2278" w:rsidRDefault="00A77FCF" w:rsidP="007C255F">
      <w:pPr>
        <w:pStyle w:val="Titre5"/>
      </w:pPr>
      <w:r>
        <w:t>I</w:t>
      </w:r>
      <w:r w:rsidR="005B2278">
        <w:t>l est vacant depuis au moins un an au moment de la signification de l</w:t>
      </w:r>
      <w:r w:rsidR="00BB33B3">
        <w:t>’</w:t>
      </w:r>
      <w:r w:rsidR="005B2278">
        <w:t>avis d</w:t>
      </w:r>
      <w:r w:rsidR="00BB33B3">
        <w:t>’</w:t>
      </w:r>
      <w:r w:rsidR="005B2278">
        <w:t>expropriation prévu à l</w:t>
      </w:r>
      <w:r w:rsidR="00BB33B3">
        <w:t>’</w:t>
      </w:r>
      <w:r w:rsidR="005B2278">
        <w:t>article</w:t>
      </w:r>
      <w:r w:rsidR="008E1B99">
        <w:t> </w:t>
      </w:r>
      <w:r w:rsidR="005B2278">
        <w:t xml:space="preserve">9 de la </w:t>
      </w:r>
      <w:r w:rsidR="005B2278" w:rsidRPr="002C66FB">
        <w:rPr>
          <w:i/>
          <w:iCs/>
        </w:rPr>
        <w:t>Loi concernant l</w:t>
      </w:r>
      <w:r w:rsidR="00BB33B3">
        <w:rPr>
          <w:i/>
          <w:iCs/>
        </w:rPr>
        <w:t>’</w:t>
      </w:r>
      <w:r w:rsidR="005B2278" w:rsidRPr="002C66FB">
        <w:rPr>
          <w:i/>
          <w:iCs/>
        </w:rPr>
        <w:t>expropriation</w:t>
      </w:r>
      <w:r w:rsidR="005B2278">
        <w:t xml:space="preserve"> (RLRQ, c. E-25);</w:t>
      </w:r>
    </w:p>
    <w:p w14:paraId="13D599BC" w14:textId="5DFCF83D" w:rsidR="005B2278" w:rsidRDefault="00A77FCF" w:rsidP="007C255F">
      <w:pPr>
        <w:pStyle w:val="Titre5"/>
      </w:pPr>
      <w:r>
        <w:t>S</w:t>
      </w:r>
      <w:r w:rsidR="005B2278">
        <w:t>on état de vétusté ou de délabrement présente un risque pour la santé ou la sécurité des personnes;</w:t>
      </w:r>
    </w:p>
    <w:p w14:paraId="3A38F6F3" w14:textId="598D3F79" w:rsidR="00C96C25" w:rsidRPr="007C255F" w:rsidRDefault="00A77FCF" w:rsidP="007C255F">
      <w:pPr>
        <w:pStyle w:val="Titre5"/>
      </w:pPr>
      <w:r>
        <w:t>I</w:t>
      </w:r>
      <w:r w:rsidR="005B2278">
        <w:t>l s</w:t>
      </w:r>
      <w:r w:rsidR="00BB33B3">
        <w:t>’</w:t>
      </w:r>
      <w:r w:rsidR="005B2278">
        <w:t>agit d</w:t>
      </w:r>
      <w:r w:rsidR="00BB33B3">
        <w:t>’</w:t>
      </w:r>
      <w:r w:rsidR="005B2278">
        <w:t>un immeuble patrimonial.</w:t>
      </w:r>
    </w:p>
    <w:p w14:paraId="4CFAFE7F" w14:textId="77777777" w:rsidR="00871267" w:rsidRDefault="00D468B8">
      <w:pPr>
        <w:sectPr w:rsidR="00871267">
          <w:pgSz w:w="12240" w:h="15840"/>
          <w:pgMar w:top="1417" w:right="1417" w:bottom="1417" w:left="1417" w:header="708" w:footer="708" w:gutter="0"/>
          <w:cols w:space="708"/>
          <w:docGrid w:linePitch="360"/>
        </w:sectPr>
      </w:pPr>
      <w:r w:rsidRPr="00C95715">
        <w:br w:type="page"/>
      </w:r>
    </w:p>
    <w:p w14:paraId="4F875603" w14:textId="365933EC" w:rsidR="00C65424" w:rsidRPr="00C95715" w:rsidRDefault="00936C8D" w:rsidP="00A77FCF">
      <w:pPr>
        <w:pStyle w:val="Titre1"/>
      </w:pPr>
      <w:bookmarkStart w:id="25" w:name="_Toc209185423"/>
      <w:r>
        <w:lastRenderedPageBreak/>
        <w:t>Normes et mesures relatives à l’occupation et à l’entretien des bâtiments</w:t>
      </w:r>
      <w:bookmarkEnd w:id="25"/>
    </w:p>
    <w:p w14:paraId="15FB7DD2" w14:textId="6E49D76E" w:rsidR="00C65424" w:rsidRPr="00C95715" w:rsidRDefault="00C65424" w:rsidP="00F15A34">
      <w:pPr>
        <w:pStyle w:val="Titre2"/>
      </w:pPr>
      <w:bookmarkStart w:id="26" w:name="_Toc209185424"/>
      <w:r w:rsidRPr="00C95715">
        <w:t>Dispositions générales</w:t>
      </w:r>
      <w:bookmarkEnd w:id="26"/>
    </w:p>
    <w:p w14:paraId="6C1694C3" w14:textId="5394FD69" w:rsidR="00C65424" w:rsidRPr="00C95715" w:rsidRDefault="00A34CD7" w:rsidP="00F15A34">
      <w:pPr>
        <w:pStyle w:val="Titre3"/>
      </w:pPr>
      <w:bookmarkStart w:id="27" w:name="_Toc209185425"/>
      <w:r>
        <w:t>Interdiction générale</w:t>
      </w:r>
      <w:bookmarkEnd w:id="27"/>
    </w:p>
    <w:p w14:paraId="295A5FAC" w14:textId="11208D0F" w:rsidR="00D6255A" w:rsidRPr="00C95715" w:rsidRDefault="002E6D56" w:rsidP="00F50526">
      <w:pPr>
        <w:pStyle w:val="Titre4"/>
      </w:pPr>
      <w:r w:rsidRPr="002E6D56">
        <w:t>Il est interdit de détériorer ou de laisser se détériorer un bâtiment.</w:t>
      </w:r>
    </w:p>
    <w:p w14:paraId="6469032B" w14:textId="4D4633D1" w:rsidR="00C65424" w:rsidRPr="00C95715" w:rsidRDefault="00C546E0" w:rsidP="00F15A34">
      <w:pPr>
        <w:pStyle w:val="Titre3"/>
      </w:pPr>
      <w:bookmarkStart w:id="28" w:name="_Toc209185426"/>
      <w:r>
        <w:t>Maintien en bon état</w:t>
      </w:r>
      <w:bookmarkEnd w:id="28"/>
      <w:r>
        <w:t xml:space="preserve"> </w:t>
      </w:r>
    </w:p>
    <w:p w14:paraId="0F8CB0AB" w14:textId="6B2F2CA9" w:rsidR="00891503" w:rsidRDefault="00891503" w:rsidP="00F50526">
      <w:pPr>
        <w:pStyle w:val="Titre4"/>
      </w:pPr>
      <w:r w:rsidRPr="00891503">
        <w:t>Toutes les composantes d</w:t>
      </w:r>
      <w:r w:rsidR="00BB33B3">
        <w:t>’</w:t>
      </w:r>
      <w:r w:rsidRPr="00891503">
        <w:t>un bâtiment doivent être maintenues en bon état et remplir les fonctions pour lesquelles elles ont été conçues, notamment afin de protéger le bâtiment contre les intempéries et de préserver l</w:t>
      </w:r>
      <w:r w:rsidR="00BB33B3">
        <w:t>’</w:t>
      </w:r>
      <w:r w:rsidRPr="00891503">
        <w:t>intégrité de la structure du bâtiment. Elles doivent être entretenues de façon à conserver leur intégrité, à résister aux efforts combinés des charges vives, des charges sur la toiture, des charges dues à la pression du vent, du poids de la neige et des autres éléments de la nature auxquels elles sont soumises</w:t>
      </w:r>
      <w:r>
        <w:t xml:space="preserve">. </w:t>
      </w:r>
    </w:p>
    <w:p w14:paraId="6215B101" w14:textId="5BFEAAF2" w:rsidR="00C9687C" w:rsidRPr="00C9687C" w:rsidRDefault="00C9687C" w:rsidP="00F50526">
      <w:pPr>
        <w:pStyle w:val="Titre4"/>
      </w:pPr>
      <w:r w:rsidRPr="00C9687C">
        <w:t>Sans restreindre la généralité de ce qui précède, constituent notamment des parties constituantes en mauvais état d</w:t>
      </w:r>
      <w:r w:rsidR="00BB33B3">
        <w:t>’</w:t>
      </w:r>
      <w:r w:rsidRPr="00C9687C">
        <w:t>entretien</w:t>
      </w:r>
      <w:r w:rsidR="002F4B8A">
        <w:t> </w:t>
      </w:r>
      <w:r w:rsidRPr="00C9687C">
        <w:t>:</w:t>
      </w:r>
    </w:p>
    <w:p w14:paraId="7534682C" w14:textId="2594716E" w:rsidR="00C9687C" w:rsidRPr="00C9687C" w:rsidRDefault="00A77FCF" w:rsidP="007C255F">
      <w:pPr>
        <w:pStyle w:val="Titre5"/>
      </w:pPr>
      <w:r>
        <w:t>L</w:t>
      </w:r>
      <w:r w:rsidR="00BB33B3">
        <w:t>’</w:t>
      </w:r>
      <w:r w:rsidR="00C9687C" w:rsidRPr="00C9687C">
        <w:t>enveloppe extérieure d</w:t>
      </w:r>
      <w:r w:rsidR="00BB33B3">
        <w:t>’</w:t>
      </w:r>
      <w:r w:rsidR="00C9687C" w:rsidRPr="00C9687C">
        <w:t>un bâtiment ou l</w:t>
      </w:r>
      <w:r w:rsidR="00BB33B3">
        <w:t>’</w:t>
      </w:r>
      <w:r w:rsidR="00C9687C" w:rsidRPr="00C9687C">
        <w:t>une de ses composantes qui n</w:t>
      </w:r>
      <w:r w:rsidR="00BB33B3">
        <w:t>’</w:t>
      </w:r>
      <w:r w:rsidR="00C9687C" w:rsidRPr="00C9687C">
        <w:t>est pas étanche et qui permet l</w:t>
      </w:r>
      <w:r w:rsidR="00BB33B3">
        <w:t>’</w:t>
      </w:r>
      <w:r w:rsidR="00C9687C" w:rsidRPr="00C9687C">
        <w:t>infiltration d</w:t>
      </w:r>
      <w:r w:rsidR="00BB33B3">
        <w:t>’</w:t>
      </w:r>
      <w:r w:rsidR="00C9687C" w:rsidRPr="00C9687C">
        <w:t>air, d</w:t>
      </w:r>
      <w:r w:rsidR="00BB33B3">
        <w:t>’</w:t>
      </w:r>
      <w:r w:rsidR="00C9687C" w:rsidRPr="00C9687C">
        <w:t>eau ou de neige ou l</w:t>
      </w:r>
      <w:r w:rsidR="00BB33B3">
        <w:t>’</w:t>
      </w:r>
      <w:r w:rsidR="00C9687C" w:rsidRPr="00C9687C">
        <w:t>intrusion d</w:t>
      </w:r>
      <w:r w:rsidR="00BB33B3">
        <w:t>’</w:t>
      </w:r>
      <w:r w:rsidR="00C9687C" w:rsidRPr="00C9687C">
        <w:t>oiseaux, de vermine ou d</w:t>
      </w:r>
      <w:r w:rsidR="00BB33B3">
        <w:t>’</w:t>
      </w:r>
      <w:r w:rsidR="00C9687C" w:rsidRPr="00C9687C">
        <w:t>autres animaux à l</w:t>
      </w:r>
      <w:r w:rsidR="00BB33B3">
        <w:t>’</w:t>
      </w:r>
      <w:r w:rsidR="00C9687C" w:rsidRPr="00C9687C">
        <w:t>intérieur du bâtiment ou des murs;</w:t>
      </w:r>
    </w:p>
    <w:p w14:paraId="768D6701" w14:textId="5550051D" w:rsidR="00C9687C" w:rsidRPr="00C9687C" w:rsidRDefault="00A77FCF" w:rsidP="007C255F">
      <w:pPr>
        <w:pStyle w:val="Titre5"/>
      </w:pPr>
      <w:r>
        <w:t>U</w:t>
      </w:r>
      <w:r w:rsidR="00C9687C" w:rsidRPr="00C9687C">
        <w:t>ne surface ou une composante extérieure qui n</w:t>
      </w:r>
      <w:r w:rsidR="00BB33B3">
        <w:t>’</w:t>
      </w:r>
      <w:r w:rsidR="00C9687C" w:rsidRPr="00C9687C">
        <w:t>est pas protégée par l</w:t>
      </w:r>
      <w:r w:rsidR="00BB33B3">
        <w:t>’</w:t>
      </w:r>
      <w:r w:rsidR="00C9687C" w:rsidRPr="00C9687C">
        <w:t>application de peinture, de vernis ou d</w:t>
      </w:r>
      <w:r w:rsidR="00BB33B3">
        <w:t>’</w:t>
      </w:r>
      <w:r w:rsidR="00C9687C" w:rsidRPr="00C9687C">
        <w:t>un enduit qui correspond aux matériaux à protéger;</w:t>
      </w:r>
    </w:p>
    <w:p w14:paraId="29B5777E" w14:textId="3CCE140C" w:rsidR="00C9687C" w:rsidRPr="00C9687C" w:rsidRDefault="00A77FCF" w:rsidP="007C255F">
      <w:pPr>
        <w:pStyle w:val="Titre5"/>
      </w:pPr>
      <w:r>
        <w:t>U</w:t>
      </w:r>
      <w:r w:rsidR="00C9687C" w:rsidRPr="00C9687C">
        <w:t>n mur de briques qui comporte des</w:t>
      </w:r>
      <w:r w:rsidR="00C522CF">
        <w:t xml:space="preserve"> </w:t>
      </w:r>
      <w:r w:rsidR="00C9687C" w:rsidRPr="00C9687C">
        <w:t>joints de mortier évidés ou fissurés;</w:t>
      </w:r>
    </w:p>
    <w:p w14:paraId="31B5E66E" w14:textId="6A463C14" w:rsidR="00C9687C" w:rsidRPr="00C9687C" w:rsidRDefault="00A77FCF" w:rsidP="007C255F">
      <w:pPr>
        <w:pStyle w:val="Titre5"/>
      </w:pPr>
      <w:r>
        <w:t>U</w:t>
      </w:r>
      <w:r w:rsidR="00C9687C" w:rsidRPr="00C9687C">
        <w:t>ne marche, un escalier, un garde-corps ou un balcon qui est instable, endommagé ou affecté par de la pourriture;</w:t>
      </w:r>
    </w:p>
    <w:p w14:paraId="2A55D2A5" w14:textId="5AB04083" w:rsidR="00C9687C" w:rsidRPr="00C9687C" w:rsidRDefault="00A77FCF" w:rsidP="007C255F">
      <w:pPr>
        <w:pStyle w:val="Titre5"/>
      </w:pPr>
      <w:r>
        <w:t>U</w:t>
      </w:r>
      <w:r w:rsidR="00C9687C" w:rsidRPr="00C9687C">
        <w:t>n mur, un plafond ou un mur de fondation qui comporte des trous ou des fissures;</w:t>
      </w:r>
    </w:p>
    <w:p w14:paraId="397EBEC3" w14:textId="5147D7A7" w:rsidR="00C9687C" w:rsidRPr="00C9687C" w:rsidRDefault="00A77FCF" w:rsidP="007C255F">
      <w:pPr>
        <w:pStyle w:val="Titre5"/>
      </w:pPr>
      <w:r>
        <w:t>U</w:t>
      </w:r>
      <w:r w:rsidR="00C9687C" w:rsidRPr="00C9687C">
        <w:t>ne constituante de l</w:t>
      </w:r>
      <w:r w:rsidR="00BB33B3">
        <w:t>’</w:t>
      </w:r>
      <w:r w:rsidR="00C9687C" w:rsidRPr="00C9687C">
        <w:t>enveloppe extérieure d</w:t>
      </w:r>
      <w:r w:rsidR="00BB33B3">
        <w:t>’</w:t>
      </w:r>
      <w:r w:rsidR="00C9687C" w:rsidRPr="00C9687C">
        <w:t>un bâtiment où s</w:t>
      </w:r>
      <w:r w:rsidR="00BB33B3">
        <w:t>’</w:t>
      </w:r>
      <w:r w:rsidR="00C9687C" w:rsidRPr="00C9687C">
        <w:t>accumule l</w:t>
      </w:r>
      <w:r w:rsidR="00BB33B3">
        <w:t>’</w:t>
      </w:r>
      <w:r w:rsidR="00C9687C" w:rsidRPr="00C9687C">
        <w:t>eau ou l</w:t>
      </w:r>
      <w:r w:rsidR="00BB33B3">
        <w:t>’</w:t>
      </w:r>
      <w:r w:rsidR="00C9687C" w:rsidRPr="00C9687C">
        <w:t>humidité;</w:t>
      </w:r>
    </w:p>
    <w:p w14:paraId="5A25FB13" w14:textId="56A06EAB" w:rsidR="00C9687C" w:rsidRDefault="00A77FCF" w:rsidP="00F31B42">
      <w:pPr>
        <w:pStyle w:val="Titre5"/>
      </w:pPr>
      <w:r>
        <w:t>U</w:t>
      </w:r>
      <w:r w:rsidR="00C9687C" w:rsidRPr="00C9687C">
        <w:t>ne structure ou une composante structurelle déformée, inclinée, qui s</w:t>
      </w:r>
      <w:r w:rsidR="00BB33B3">
        <w:t>’</w:t>
      </w:r>
      <w:r w:rsidR="00C9687C" w:rsidRPr="00C9687C">
        <w:t>affaisse ou qui s</w:t>
      </w:r>
      <w:r w:rsidR="00BB33B3">
        <w:t>’</w:t>
      </w:r>
      <w:r w:rsidR="00C9687C" w:rsidRPr="00C9687C">
        <w:t>effrite;</w:t>
      </w:r>
    </w:p>
    <w:p w14:paraId="02E78A3D" w14:textId="76250150" w:rsidR="009D1738" w:rsidRDefault="00A77FCF" w:rsidP="009D1738">
      <w:pPr>
        <w:pStyle w:val="Titre5"/>
      </w:pPr>
      <w:r>
        <w:t>U</w:t>
      </w:r>
      <w:r w:rsidR="009D1738">
        <w:t>n matériau qui est contaminé par de la moisissure, que celle-ci ait été ou non dissimulée;</w:t>
      </w:r>
    </w:p>
    <w:p w14:paraId="07AEFBE3" w14:textId="37228CF6" w:rsidR="009D1738" w:rsidRDefault="00A77FCF" w:rsidP="009D1738">
      <w:pPr>
        <w:pStyle w:val="Titre5"/>
      </w:pPr>
      <w:r>
        <w:t>U</w:t>
      </w:r>
      <w:r w:rsidR="009D1738">
        <w:t>n joint d</w:t>
      </w:r>
      <w:r w:rsidR="00BB33B3">
        <w:t>’</w:t>
      </w:r>
      <w:r w:rsidR="009D1738">
        <w:t>étanchéité qui est abîmé ou manquant;</w:t>
      </w:r>
    </w:p>
    <w:p w14:paraId="5F01F002" w14:textId="3DCEB98F" w:rsidR="009D1738" w:rsidRDefault="00A77FCF" w:rsidP="009D1738">
      <w:pPr>
        <w:pStyle w:val="Titre5"/>
      </w:pPr>
      <w:r>
        <w:t>U</w:t>
      </w:r>
      <w:r w:rsidR="009D1738">
        <w:t>n carreau de fenêtre brisé ou un cadre de fenêtre pourri;</w:t>
      </w:r>
    </w:p>
    <w:p w14:paraId="68616491" w14:textId="2AE6DD80" w:rsidR="009D1738" w:rsidRDefault="00A77FCF" w:rsidP="009D1738">
      <w:pPr>
        <w:pStyle w:val="Titre5"/>
      </w:pPr>
      <w:r>
        <w:t>U</w:t>
      </w:r>
      <w:r w:rsidR="009D1738">
        <w:t>n cadre d</w:t>
      </w:r>
      <w:r w:rsidR="00BB33B3">
        <w:t>’</w:t>
      </w:r>
      <w:r w:rsidR="009D1738">
        <w:t>une ouverture extérieure qui n</w:t>
      </w:r>
      <w:r w:rsidR="00BB33B3">
        <w:t>’</w:t>
      </w:r>
      <w:r w:rsidR="009D1738">
        <w:t>est pas calfeutré;</w:t>
      </w:r>
    </w:p>
    <w:p w14:paraId="7B5BF626" w14:textId="401B4230" w:rsidR="009D1738" w:rsidRDefault="00A77FCF" w:rsidP="009D1738">
      <w:pPr>
        <w:pStyle w:val="Titre5"/>
      </w:pPr>
      <w:r>
        <w:t>U</w:t>
      </w:r>
      <w:r w:rsidR="009D1738">
        <w:t>ne partie mobile d</w:t>
      </w:r>
      <w:r w:rsidR="00BB33B3">
        <w:t>’</w:t>
      </w:r>
      <w:r w:rsidR="009D1738">
        <w:t>une fenêtre, d</w:t>
      </w:r>
      <w:r w:rsidR="00BB33B3">
        <w:t>’</w:t>
      </w:r>
      <w:r w:rsidR="009D1738">
        <w:t>une porte ou d</w:t>
      </w:r>
      <w:r w:rsidR="00BB33B3">
        <w:t>’</w:t>
      </w:r>
      <w:r w:rsidR="009D1738">
        <w:t>un puit d</w:t>
      </w:r>
      <w:r w:rsidR="00BB33B3">
        <w:t>’</w:t>
      </w:r>
      <w:r w:rsidR="009D1738">
        <w:t>aération ou de lumière qui n</w:t>
      </w:r>
      <w:r w:rsidR="00BB33B3">
        <w:t>’</w:t>
      </w:r>
      <w:r w:rsidR="009D1738">
        <w:t>est pas jointive ou fonctionnelle;</w:t>
      </w:r>
    </w:p>
    <w:p w14:paraId="11FF0A17" w14:textId="1D814DB6" w:rsidR="009D1738" w:rsidRDefault="00A77FCF" w:rsidP="009D1738">
      <w:pPr>
        <w:pStyle w:val="Titre5"/>
      </w:pPr>
      <w:r>
        <w:t>U</w:t>
      </w:r>
      <w:r w:rsidR="009D1738">
        <w:t>n élément extérieur d</w:t>
      </w:r>
      <w:r w:rsidR="00BB33B3">
        <w:t>’</w:t>
      </w:r>
      <w:r w:rsidR="009D1738">
        <w:t>un bâtiment qui est instable, dévissé, pourri ou rouillé;</w:t>
      </w:r>
    </w:p>
    <w:p w14:paraId="52F2B3DC" w14:textId="7B09025F" w:rsidR="009D1738" w:rsidRDefault="00EB311F" w:rsidP="007C255F">
      <w:pPr>
        <w:pStyle w:val="Titre5"/>
      </w:pPr>
      <w:r>
        <w:t>U</w:t>
      </w:r>
      <w:r w:rsidR="009D1738">
        <w:t>n plancher comportant un revêtement mal joint, tordu, brisé ou pourri ou qui peut constituer un danger d</w:t>
      </w:r>
      <w:r w:rsidR="00BB33B3">
        <w:t>’</w:t>
      </w:r>
      <w:r w:rsidR="009D1738">
        <w:t>accident.</w:t>
      </w:r>
    </w:p>
    <w:p w14:paraId="15CC15D8" w14:textId="3AF7F975" w:rsidR="00586BA5" w:rsidRDefault="00586BA5" w:rsidP="00F15A34">
      <w:pPr>
        <w:pStyle w:val="Titre3"/>
      </w:pPr>
      <w:bookmarkStart w:id="29" w:name="_Toc209185427"/>
      <w:r w:rsidRPr="00586BA5">
        <w:t>Système d</w:t>
      </w:r>
      <w:r w:rsidR="00BB33B3">
        <w:t>’</w:t>
      </w:r>
      <w:r w:rsidRPr="00586BA5">
        <w:t>alimentation en eau potable</w:t>
      </w:r>
      <w:bookmarkEnd w:id="29"/>
    </w:p>
    <w:p w14:paraId="393ECD9C" w14:textId="48CE9756" w:rsidR="00586BA5" w:rsidRPr="00586BA5" w:rsidRDefault="0002560F" w:rsidP="00F50526">
      <w:pPr>
        <w:pStyle w:val="Titre4"/>
      </w:pPr>
      <w:r w:rsidRPr="0002560F">
        <w:t>Maintenir un système d</w:t>
      </w:r>
      <w:r w:rsidR="00BB33B3">
        <w:t>’</w:t>
      </w:r>
      <w:r w:rsidRPr="0002560F">
        <w:t>alimentation en eau potable en bon état de fonctionnement est indispensable pour la préservation de l</w:t>
      </w:r>
      <w:r w:rsidR="00F241A2">
        <w:t>’</w:t>
      </w:r>
      <w:r w:rsidRPr="0002560F">
        <w:t>intégrité structurelle d</w:t>
      </w:r>
      <w:r w:rsidR="00F241A2">
        <w:t>’</w:t>
      </w:r>
      <w:r w:rsidRPr="0002560F">
        <w:t>un bâtiment. Un système défectueux peut provoquer des fuites causant des dommages aux structures, comme l</w:t>
      </w:r>
      <w:r w:rsidR="00F241A2">
        <w:t>’</w:t>
      </w:r>
      <w:r w:rsidRPr="0002560F">
        <w:t>affaiblissement des murs, des sols et des fondations, en raison de l</w:t>
      </w:r>
      <w:r w:rsidR="00F241A2">
        <w:t>’</w:t>
      </w:r>
      <w:r w:rsidRPr="0002560F">
        <w:t>humidité excessive. L</w:t>
      </w:r>
      <w:r w:rsidR="00F241A2">
        <w:t>’</w:t>
      </w:r>
      <w:r w:rsidRPr="0002560F">
        <w:t>eau qui s</w:t>
      </w:r>
      <w:r w:rsidR="00F241A2">
        <w:t>’</w:t>
      </w:r>
      <w:r w:rsidRPr="0002560F">
        <w:t>infiltre dans les matériaux isolants peut également réduire leur efficacité et provoquer leur dégradation en entraînant, par exemple, des problèmes de condensation, de moisissure et de pourriture du bois.</w:t>
      </w:r>
    </w:p>
    <w:p w14:paraId="20A47282" w14:textId="77777777" w:rsidR="00A076FC" w:rsidRDefault="00A076FC" w:rsidP="00F15A34">
      <w:pPr>
        <w:pStyle w:val="Titre3"/>
      </w:pPr>
      <w:bookmarkStart w:id="30" w:name="_Ref209173448"/>
      <w:bookmarkStart w:id="31" w:name="_Toc209185428"/>
      <w:r w:rsidRPr="00A076FC">
        <w:lastRenderedPageBreak/>
        <w:t>Systèmes de chauffage, de ventilation et de climatisation</w:t>
      </w:r>
      <w:bookmarkEnd w:id="30"/>
      <w:bookmarkEnd w:id="31"/>
    </w:p>
    <w:p w14:paraId="6A64F12B" w14:textId="1E3B4E66" w:rsidR="00BA5505" w:rsidRDefault="00BA5505" w:rsidP="00F50526">
      <w:pPr>
        <w:pStyle w:val="Titre4"/>
      </w:pPr>
      <w:r>
        <w:t>Les systèmes de chauffage, de ventilation et de climatisation d</w:t>
      </w:r>
      <w:r w:rsidR="00F241A2">
        <w:t>’</w:t>
      </w:r>
      <w:r>
        <w:t xml:space="preserve">un bâtiment doivent être maintenus continuellement en bon état de </w:t>
      </w:r>
      <w:r w:rsidRPr="00BA5505">
        <w:t>fonctionnement</w:t>
      </w:r>
      <w:r>
        <w:t xml:space="preserve"> et pouvoir être utilisés aux fins auxquelles ils sont destinés.</w:t>
      </w:r>
    </w:p>
    <w:p w14:paraId="70B0D8C1" w14:textId="2D326C4F" w:rsidR="000A0952" w:rsidRDefault="00BA5505" w:rsidP="00CB495D">
      <w:pPr>
        <w:pStyle w:val="Titre4"/>
      </w:pPr>
      <w:r>
        <w:t>Le système de chauffage doit permettre de maintenir une température ambiante minimale de 21</w:t>
      </w:r>
      <w:r w:rsidR="002F4B8A">
        <w:t> </w:t>
      </w:r>
      <w:r>
        <w:t>°C, mesurée au centre d</w:t>
      </w:r>
      <w:r w:rsidR="00F241A2">
        <w:t>’</w:t>
      </w:r>
      <w:r>
        <w:t>une pièce et à un mètre du sol, à l</w:t>
      </w:r>
      <w:r w:rsidR="00F241A2">
        <w:t>’</w:t>
      </w:r>
      <w:r>
        <w:t>intérieur de chaque pièce d</w:t>
      </w:r>
      <w:r w:rsidR="00F241A2">
        <w:t>’</w:t>
      </w:r>
      <w:r>
        <w:t>un bâtiment destiné à des fins d</w:t>
      </w:r>
      <w:r w:rsidR="00F241A2">
        <w:t>’</w:t>
      </w:r>
      <w:r>
        <w:t>habitation.</w:t>
      </w:r>
    </w:p>
    <w:p w14:paraId="56074E8A" w14:textId="4E5AFDFD" w:rsidR="00C16DAD" w:rsidRDefault="00C16DAD" w:rsidP="00C16DAD">
      <w:pPr>
        <w:pStyle w:val="Titre4"/>
      </w:pPr>
      <w:r>
        <w:t>Le taux d’humidité relative à l’intérieur du bâtiment ne doit pas excéder 50</w:t>
      </w:r>
      <w:r w:rsidR="002F4B8A">
        <w:t> </w:t>
      </w:r>
      <w:r>
        <w:t>%.</w:t>
      </w:r>
    </w:p>
    <w:p w14:paraId="5FA805D2" w14:textId="0DD0291F" w:rsidR="00AB35EC" w:rsidRDefault="002C4272" w:rsidP="000A0952">
      <w:pPr>
        <w:pStyle w:val="Titre2"/>
      </w:pPr>
      <w:bookmarkStart w:id="32" w:name="_Toc209185429"/>
      <w:r>
        <w:t>Dispositions applicables à l’occupation des bâtiments</w:t>
      </w:r>
      <w:bookmarkEnd w:id="32"/>
    </w:p>
    <w:p w14:paraId="6BCCF440" w14:textId="77EDEBF2" w:rsidR="009B02C8" w:rsidRDefault="009B02C8" w:rsidP="009B02C8">
      <w:pPr>
        <w:pStyle w:val="Titre3"/>
      </w:pPr>
      <w:bookmarkStart w:id="33" w:name="_Toc209185430"/>
      <w:r>
        <w:t>Bâtiment impropre à l’occupation</w:t>
      </w:r>
      <w:bookmarkEnd w:id="33"/>
    </w:p>
    <w:p w14:paraId="30C32FEA" w14:textId="7D414EDB" w:rsidR="009B02C8" w:rsidRDefault="009B02C8" w:rsidP="009B02C8">
      <w:pPr>
        <w:pStyle w:val="Titre4"/>
      </w:pPr>
      <w:r>
        <w:t>Tout bâtiment dépourvu de moyens de chauffage, d’aération naturelle ou mécanique, d</w:t>
      </w:r>
      <w:r w:rsidR="00F241A2">
        <w:t>’</w:t>
      </w:r>
      <w:r>
        <w:t>éclairage, d</w:t>
      </w:r>
      <w:r w:rsidR="00F241A2">
        <w:t>’</w:t>
      </w:r>
      <w:r>
        <w:t>une source d</w:t>
      </w:r>
      <w:r w:rsidR="00F241A2">
        <w:t>’</w:t>
      </w:r>
      <w:r>
        <w:t>approvisionnement d</w:t>
      </w:r>
      <w:r w:rsidR="00F241A2">
        <w:t>’</w:t>
      </w:r>
      <w:r>
        <w:t>eau potable ou d</w:t>
      </w:r>
      <w:r w:rsidR="00F241A2">
        <w:t>’</w:t>
      </w:r>
      <w:r>
        <w:t>un équipement sanitaire propre à assurer le confort et protéger la santé de ses occupants est considéré impropre à l’occupation.</w:t>
      </w:r>
    </w:p>
    <w:p w14:paraId="0B360BAA" w14:textId="5EF6D0BA" w:rsidR="009B02C8" w:rsidRDefault="009B02C8" w:rsidP="00B01750">
      <w:pPr>
        <w:pStyle w:val="Titre3"/>
      </w:pPr>
      <w:bookmarkStart w:id="34" w:name="_Toc209185431"/>
      <w:r>
        <w:t>Salle de bain</w:t>
      </w:r>
      <w:bookmarkEnd w:id="34"/>
    </w:p>
    <w:p w14:paraId="336A2F88" w14:textId="41BB0A08" w:rsidR="009B02C8" w:rsidRDefault="009B02C8" w:rsidP="00B01750">
      <w:pPr>
        <w:pStyle w:val="Titre4"/>
      </w:pPr>
      <w:r>
        <w:t>Les occupants d</w:t>
      </w:r>
      <w:r w:rsidR="00F241A2">
        <w:t>’</w:t>
      </w:r>
      <w:r>
        <w:t>un logement doivent avoir accès à au moins une pièce fermée comprenant une toilette, une baignoire ou une douche et un lavabo. La superficie de cette pièce doit être suffisante pour permettre l</w:t>
      </w:r>
      <w:r w:rsidR="00F241A2">
        <w:t>’</w:t>
      </w:r>
      <w:r>
        <w:t>installation et l</w:t>
      </w:r>
      <w:r w:rsidR="00F241A2">
        <w:t>’</w:t>
      </w:r>
      <w:r>
        <w:t>utilisation des appareils exigés au présent article.</w:t>
      </w:r>
    </w:p>
    <w:p w14:paraId="0BAE45C8" w14:textId="52C296EC" w:rsidR="009B02C8" w:rsidRDefault="009B02C8" w:rsidP="00B01750">
      <w:pPr>
        <w:pStyle w:val="Titre4"/>
      </w:pPr>
      <w:r>
        <w:t>Dans le cas d</w:t>
      </w:r>
      <w:r w:rsidR="00F241A2">
        <w:t>’</w:t>
      </w:r>
      <w:r>
        <w:t>une maison de chambres, cette pièce peut être à l</w:t>
      </w:r>
      <w:r w:rsidR="00F241A2">
        <w:t>’</w:t>
      </w:r>
      <w:r>
        <w:t>usage exclusif des occupants d</w:t>
      </w:r>
      <w:r w:rsidR="00F241A2">
        <w:t>’</w:t>
      </w:r>
      <w:r>
        <w:t>une chambre ou être commune à plus d</w:t>
      </w:r>
      <w:r w:rsidR="00F241A2">
        <w:t>’</w:t>
      </w:r>
      <w:r>
        <w:t>une chambre. Il ne doit pas être nécessaire de monter ou de descendre plus d</w:t>
      </w:r>
      <w:r w:rsidR="00F241A2">
        <w:t>’</w:t>
      </w:r>
      <w:r>
        <w:t>un étage pour y accéder.</w:t>
      </w:r>
    </w:p>
    <w:p w14:paraId="37B7C72C" w14:textId="65A25A11" w:rsidR="009B02C8" w:rsidRDefault="009B02C8" w:rsidP="00EF7F81">
      <w:pPr>
        <w:pStyle w:val="Titre3"/>
      </w:pPr>
      <w:bookmarkStart w:id="35" w:name="_Toc209185432"/>
      <w:r>
        <w:t>Ventilation mécanique d’une salle de bain ou d’une salle de toilette</w:t>
      </w:r>
      <w:bookmarkEnd w:id="35"/>
    </w:p>
    <w:p w14:paraId="2060C1B2" w14:textId="5C7B152A" w:rsidR="009B02C8" w:rsidRDefault="009B02C8" w:rsidP="00EF7F81">
      <w:pPr>
        <w:pStyle w:val="Titre4"/>
      </w:pPr>
      <w:r>
        <w:t>Dans un bâtiment, une salle de bain ou une salle de toilette qui n</w:t>
      </w:r>
      <w:r w:rsidR="00F241A2">
        <w:t>’</w:t>
      </w:r>
      <w:r>
        <w:t>est pas ventilée par circulation d</w:t>
      </w:r>
      <w:r w:rsidR="00F241A2">
        <w:t>’</w:t>
      </w:r>
      <w:r>
        <w:t>air naturel doit être munie d</w:t>
      </w:r>
      <w:r w:rsidR="00F241A2">
        <w:t>’</w:t>
      </w:r>
      <w:r>
        <w:t>une installation de ventilation mécanique expulsant l</w:t>
      </w:r>
      <w:r w:rsidR="00F241A2">
        <w:t>’</w:t>
      </w:r>
      <w:r>
        <w:t>air à l</w:t>
      </w:r>
      <w:r w:rsidR="00F241A2">
        <w:t>’</w:t>
      </w:r>
      <w:r>
        <w:t>extérieur et assurant un changement d</w:t>
      </w:r>
      <w:r w:rsidR="00F241A2">
        <w:t>’</w:t>
      </w:r>
      <w:r>
        <w:t>air régulier.</w:t>
      </w:r>
    </w:p>
    <w:p w14:paraId="3AF393EB" w14:textId="5539B134" w:rsidR="009B02C8" w:rsidRDefault="009B02C8" w:rsidP="00EF7F81">
      <w:pPr>
        <w:pStyle w:val="Titre3"/>
      </w:pPr>
      <w:bookmarkStart w:id="36" w:name="_Toc209185433"/>
      <w:r>
        <w:t>Ventilation par circulation d’air naturelle d’une chambre</w:t>
      </w:r>
      <w:bookmarkEnd w:id="36"/>
    </w:p>
    <w:p w14:paraId="2D7E7870" w14:textId="485BB7EA" w:rsidR="009B02C8" w:rsidRDefault="009B02C8" w:rsidP="00EF7F81">
      <w:pPr>
        <w:pStyle w:val="Titre4"/>
      </w:pPr>
      <w:r>
        <w:t>Une chambre doit être ventilée par circulation d</w:t>
      </w:r>
      <w:r w:rsidR="00F241A2">
        <w:t>’</w:t>
      </w:r>
      <w:r>
        <w:t>air naturel au moyen d</w:t>
      </w:r>
      <w:r w:rsidR="00F241A2">
        <w:t>’</w:t>
      </w:r>
      <w:r>
        <w:t>une ou plusieurs fenêtres donnant directement sur l</w:t>
      </w:r>
      <w:r w:rsidR="00F241A2">
        <w:t>’</w:t>
      </w:r>
      <w:r>
        <w:t>extérieur.</w:t>
      </w:r>
    </w:p>
    <w:p w14:paraId="67DF20E6" w14:textId="7D5723E2" w:rsidR="009B02C8" w:rsidRDefault="009B02C8" w:rsidP="00D560EE">
      <w:pPr>
        <w:pStyle w:val="Titre3"/>
      </w:pPr>
      <w:bookmarkStart w:id="37" w:name="_Toc209185434"/>
      <w:r>
        <w:t>Espace pour la préparation des repas</w:t>
      </w:r>
      <w:bookmarkEnd w:id="37"/>
    </w:p>
    <w:p w14:paraId="75FE0AF1" w14:textId="1D2E9C5F" w:rsidR="009B02C8" w:rsidRDefault="009B02C8" w:rsidP="00D560EE">
      <w:pPr>
        <w:pStyle w:val="Titre4"/>
      </w:pPr>
      <w:r>
        <w:t>Chaque logement doit comprendre un évier en bon état de fonctionnement dans un espace dédié à la préparation des repas. Cet espace doit être suffisamment grand pour permettre l</w:t>
      </w:r>
      <w:r w:rsidR="00F241A2">
        <w:t>’</w:t>
      </w:r>
      <w:r>
        <w:t>installation et l</w:t>
      </w:r>
      <w:r w:rsidR="00F241A2">
        <w:t>’</w:t>
      </w:r>
      <w:r>
        <w:t>utilisation d</w:t>
      </w:r>
      <w:r w:rsidR="00F241A2">
        <w:t>’</w:t>
      </w:r>
      <w:r>
        <w:t>un appareil de cuisson et d</w:t>
      </w:r>
      <w:r w:rsidR="00F241A2">
        <w:t>’</w:t>
      </w:r>
      <w:r>
        <w:t>un réfrigérateur.</w:t>
      </w:r>
    </w:p>
    <w:p w14:paraId="2DF6B544" w14:textId="546B81D8" w:rsidR="009B02C8" w:rsidRDefault="009B02C8" w:rsidP="00D560EE">
      <w:pPr>
        <w:pStyle w:val="Titre4"/>
      </w:pPr>
      <w:r>
        <w:t>L</w:t>
      </w:r>
      <w:r w:rsidR="00F241A2">
        <w:t>’</w:t>
      </w:r>
      <w:r>
        <w:t>espace situé au-dessus de celui occupé ou destiné à l</w:t>
      </w:r>
      <w:r w:rsidR="00F241A2">
        <w:t>’</w:t>
      </w:r>
      <w:r>
        <w:t>être par l</w:t>
      </w:r>
      <w:r w:rsidR="00F241A2">
        <w:t>’</w:t>
      </w:r>
      <w:r>
        <w:t>équipement de cuisson doit comprendre une hotte raccordée à un conduit d</w:t>
      </w:r>
      <w:r w:rsidR="00F241A2">
        <w:t>’</w:t>
      </w:r>
      <w:r>
        <w:t>évacuation d</w:t>
      </w:r>
      <w:r w:rsidR="00F241A2">
        <w:t>’</w:t>
      </w:r>
      <w:r>
        <w:t>air donnant sur l</w:t>
      </w:r>
      <w:r w:rsidR="00F241A2">
        <w:t>’</w:t>
      </w:r>
      <w:r>
        <w:t>extérieur, à une hotte de recirculation d</w:t>
      </w:r>
      <w:r w:rsidR="00F241A2">
        <w:t>’</w:t>
      </w:r>
      <w:r>
        <w:t>air ou hotte à filtre à charbon. De plus, il doit être possible de raccorder l</w:t>
      </w:r>
      <w:r w:rsidR="00F241A2">
        <w:t>’</w:t>
      </w:r>
      <w:r>
        <w:t>appareil de cuisson à une source d</w:t>
      </w:r>
      <w:r w:rsidR="00F241A2">
        <w:t>’</w:t>
      </w:r>
      <w:r>
        <w:t>alimentation électrique de 220</w:t>
      </w:r>
      <w:r w:rsidR="008E1B99">
        <w:t> </w:t>
      </w:r>
      <w:r>
        <w:t>volts ou à une source d</w:t>
      </w:r>
      <w:r w:rsidR="00F241A2">
        <w:t>’</w:t>
      </w:r>
      <w:r>
        <w:t>alimentation au gaz naturel ou au propane.</w:t>
      </w:r>
    </w:p>
    <w:p w14:paraId="6C94B2F7" w14:textId="07183AF6" w:rsidR="009B02C8" w:rsidRDefault="009B02C8" w:rsidP="00D560EE">
      <w:pPr>
        <w:pStyle w:val="Titre3"/>
      </w:pPr>
      <w:bookmarkStart w:id="38" w:name="_Toc209185435"/>
      <w:r>
        <w:t>Alimentation en eau potable et évacuation des eaux usées</w:t>
      </w:r>
      <w:bookmarkEnd w:id="38"/>
    </w:p>
    <w:p w14:paraId="1FA28F97" w14:textId="4C217243" w:rsidR="009B02C8" w:rsidRDefault="009B02C8" w:rsidP="00E63900">
      <w:pPr>
        <w:pStyle w:val="Titre4"/>
      </w:pPr>
      <w:r>
        <w:t>Un logement doit être pourvu d</w:t>
      </w:r>
      <w:r w:rsidR="00F241A2">
        <w:t>’</w:t>
      </w:r>
      <w:r>
        <w:t>un système d</w:t>
      </w:r>
      <w:r w:rsidR="00F241A2">
        <w:t>’</w:t>
      </w:r>
      <w:r>
        <w:t>alimentation en eau potable et d</w:t>
      </w:r>
      <w:r w:rsidR="00F241A2">
        <w:t>’</w:t>
      </w:r>
      <w:r>
        <w:t>un réseau de plomberie d</w:t>
      </w:r>
      <w:r w:rsidR="00F241A2">
        <w:t>’</w:t>
      </w:r>
      <w:r>
        <w:t>évacuation des eaux usées qui doivent être maintenus constamment en bon état de fonctionnement.</w:t>
      </w:r>
    </w:p>
    <w:p w14:paraId="3A6B5006" w14:textId="275EB5F4" w:rsidR="009B02C8" w:rsidRDefault="009B02C8" w:rsidP="00C16DAD">
      <w:pPr>
        <w:pStyle w:val="Titre3"/>
        <w:keepNext/>
        <w:widowControl/>
      </w:pPr>
      <w:bookmarkStart w:id="39" w:name="_Toc209185436"/>
      <w:r>
        <w:lastRenderedPageBreak/>
        <w:t>Raccordement des appareils sanitaires</w:t>
      </w:r>
      <w:bookmarkEnd w:id="39"/>
    </w:p>
    <w:p w14:paraId="41E9CA8D" w14:textId="5C221DF8" w:rsidR="009B02C8" w:rsidRDefault="009B02C8" w:rsidP="00C16DAD">
      <w:pPr>
        <w:pStyle w:val="Titre4"/>
        <w:keepNext/>
        <w:widowControl/>
      </w:pPr>
      <w:r>
        <w:t>Un appareil sanitaire doit être raccordé directement au réseau de plomberie d</w:t>
      </w:r>
      <w:r w:rsidR="00F241A2">
        <w:t>’</w:t>
      </w:r>
      <w:r>
        <w:t>évacuation des eaux usées et être en bon état de fonctionnement.</w:t>
      </w:r>
    </w:p>
    <w:p w14:paraId="410C4AEE" w14:textId="0271CECC" w:rsidR="009B02C8" w:rsidRDefault="009B02C8" w:rsidP="00C16DAD">
      <w:pPr>
        <w:pStyle w:val="Titre4"/>
        <w:keepNext/>
        <w:widowControl/>
      </w:pPr>
      <w:r>
        <w:t>Un évier, un lavabo, une baignoire ou une douche doivent être alimentés en eau froide et en eau chaude de façon suffisante. L</w:t>
      </w:r>
      <w:r w:rsidR="00F241A2">
        <w:t>’</w:t>
      </w:r>
      <w:r>
        <w:t>eau chaude doit être dispensée à une température minimale de 60</w:t>
      </w:r>
      <w:r w:rsidR="002F4B8A">
        <w:t> </w:t>
      </w:r>
      <w:r>
        <w:t>°C.</w:t>
      </w:r>
    </w:p>
    <w:p w14:paraId="0A5A9D76" w14:textId="4834FEB8" w:rsidR="009B02C8" w:rsidRDefault="009B02C8" w:rsidP="00E571DD">
      <w:pPr>
        <w:pStyle w:val="Titre3"/>
      </w:pPr>
      <w:bookmarkStart w:id="40" w:name="_Toc209185437"/>
      <w:r>
        <w:t>Éclairage</w:t>
      </w:r>
      <w:bookmarkEnd w:id="40"/>
    </w:p>
    <w:p w14:paraId="2312B820" w14:textId="4A6A308E" w:rsidR="002C4272" w:rsidRPr="002C4272" w:rsidRDefault="009B02C8" w:rsidP="00E571DD">
      <w:pPr>
        <w:pStyle w:val="Titre4"/>
      </w:pPr>
      <w:r>
        <w:t>Un logement doit être pourvu d</w:t>
      </w:r>
      <w:r w:rsidR="00F241A2">
        <w:t>’</w:t>
      </w:r>
      <w:r>
        <w:t>une installation électrique en bon état de fonctionnement permettant d</w:t>
      </w:r>
      <w:r w:rsidR="00F241A2">
        <w:t>’</w:t>
      </w:r>
      <w:r>
        <w:t>assurer l</w:t>
      </w:r>
      <w:r w:rsidR="00F241A2">
        <w:t>’</w:t>
      </w:r>
      <w:r>
        <w:t>éclairage de toutes les pièces, espaces communs intérieurs, escaliers intérieurs et extérieurs ainsi que les entrées extérieures communes.</w:t>
      </w:r>
    </w:p>
    <w:p w14:paraId="561C35AC" w14:textId="366F1C93" w:rsidR="00166FC4" w:rsidRDefault="00166FC4" w:rsidP="000A0952">
      <w:pPr>
        <w:pStyle w:val="Titre2"/>
      </w:pPr>
      <w:bookmarkStart w:id="41" w:name="_Toc209185438"/>
      <w:r w:rsidRPr="001B4AD8">
        <w:t>Dispositions</w:t>
      </w:r>
      <w:r>
        <w:t xml:space="preserve"> applicables aux </w:t>
      </w:r>
      <w:r w:rsidRPr="002547E9">
        <w:t>bâtiments</w:t>
      </w:r>
      <w:r>
        <w:t xml:space="preserve"> vacants</w:t>
      </w:r>
      <w:bookmarkEnd w:id="41"/>
    </w:p>
    <w:p w14:paraId="58CC1179" w14:textId="7DBF350F" w:rsidR="00166FC4" w:rsidRDefault="00F97486" w:rsidP="00F50526">
      <w:pPr>
        <w:pStyle w:val="Titre4"/>
      </w:pPr>
      <w:r w:rsidRPr="00F97486">
        <w:t>Les normes proposées dans la première section du présent chapitre visent à établir des normes minimales pour l</w:t>
      </w:r>
      <w:r w:rsidR="00F241A2">
        <w:t>’</w:t>
      </w:r>
      <w:r w:rsidRPr="00F97486">
        <w:t>ensemble du bâti d</w:t>
      </w:r>
      <w:r w:rsidR="00F241A2">
        <w:t>’</w:t>
      </w:r>
      <w:r w:rsidRPr="00F97486">
        <w:t>une municipalité, qu</w:t>
      </w:r>
      <w:r w:rsidR="00F241A2">
        <w:t>’</w:t>
      </w:r>
      <w:r w:rsidRPr="00F97486">
        <w:t>ils soient occupés ou non. Lors d</w:t>
      </w:r>
      <w:r w:rsidR="00F241A2">
        <w:t>’</w:t>
      </w:r>
      <w:r w:rsidRPr="00F97486">
        <w:t>une période d</w:t>
      </w:r>
      <w:r w:rsidR="00F241A2">
        <w:t>’</w:t>
      </w:r>
      <w:r w:rsidRPr="00F97486">
        <w:t>inoccupation prolongée, la dégradation d</w:t>
      </w:r>
      <w:r w:rsidR="00F241A2">
        <w:t>’</w:t>
      </w:r>
      <w:r w:rsidRPr="00F97486">
        <w:t>un bâtiment peut s</w:t>
      </w:r>
      <w:r w:rsidR="00F241A2">
        <w:t>’</w:t>
      </w:r>
      <w:r w:rsidRPr="00F97486">
        <w:t>accélérer et s</w:t>
      </w:r>
      <w:r w:rsidR="00F241A2">
        <w:t>’</w:t>
      </w:r>
      <w:r w:rsidRPr="00F97486">
        <w:t>accentuer lorsque les différents systèmes ne sont plus en fonction. En ce sens, le fait de prévoir des dispositions additionnelles pour les bâtiments vacants vise à minimiser les risques de dégradation des structures durant l</w:t>
      </w:r>
      <w:r w:rsidR="00F241A2">
        <w:t>’</w:t>
      </w:r>
      <w:r w:rsidRPr="00F97486">
        <w:t>absence d</w:t>
      </w:r>
      <w:r w:rsidR="00F241A2">
        <w:t>’</w:t>
      </w:r>
      <w:r w:rsidRPr="00F97486">
        <w:t>occupants.</w:t>
      </w:r>
    </w:p>
    <w:p w14:paraId="7A3EBE28" w14:textId="20BBF5E7" w:rsidR="00F950EB" w:rsidRDefault="00F950EB" w:rsidP="00871267">
      <w:pPr>
        <w:pStyle w:val="Titre3"/>
        <w:numPr>
          <w:ilvl w:val="2"/>
          <w:numId w:val="13"/>
        </w:numPr>
        <w:ind w:left="0"/>
      </w:pPr>
      <w:bookmarkStart w:id="42" w:name="_Toc209185439"/>
      <w:r w:rsidRPr="00F950EB">
        <w:t>Système d</w:t>
      </w:r>
      <w:r w:rsidR="00F241A2">
        <w:t>’</w:t>
      </w:r>
      <w:r w:rsidRPr="00F950EB">
        <w:t>alimentation en eau potable</w:t>
      </w:r>
      <w:bookmarkEnd w:id="42"/>
    </w:p>
    <w:p w14:paraId="2D4EA4EF" w14:textId="380E7EE4" w:rsidR="008863A1" w:rsidRDefault="008863A1" w:rsidP="00F50526">
      <w:pPr>
        <w:pStyle w:val="Titre4"/>
      </w:pPr>
      <w:r w:rsidRPr="008863A1">
        <w:t>Malgré</w:t>
      </w:r>
      <w:r>
        <w:t xml:space="preserve"> </w:t>
      </w:r>
      <w:r w:rsidRPr="008863A1">
        <w:t>l</w:t>
      </w:r>
      <w:r w:rsidR="00F241A2">
        <w:t>’</w:t>
      </w:r>
      <w:r w:rsidR="003110DB">
        <w:t>article</w:t>
      </w:r>
      <w:r w:rsidR="008E1B99">
        <w:t> </w:t>
      </w:r>
      <w:r w:rsidR="003110DB">
        <w:fldChar w:fldCharType="begin"/>
      </w:r>
      <w:r w:rsidR="003110DB">
        <w:instrText xml:space="preserve"> REF _Ref209173448 \n \h </w:instrText>
      </w:r>
      <w:r w:rsidR="003110DB">
        <w:fldChar w:fldCharType="separate"/>
      </w:r>
      <w:r w:rsidR="003F3510">
        <w:t>3.1.4</w:t>
      </w:r>
      <w:r w:rsidR="003110DB">
        <w:fldChar w:fldCharType="end"/>
      </w:r>
      <w:r>
        <w:t xml:space="preserve">, </w:t>
      </w:r>
      <w:r w:rsidRPr="008863A1">
        <w:t>le système d</w:t>
      </w:r>
      <w:r w:rsidR="00F241A2">
        <w:t>’</w:t>
      </w:r>
      <w:r w:rsidRPr="008863A1">
        <w:t>alimentation en eau potable d</w:t>
      </w:r>
      <w:r w:rsidR="00F241A2">
        <w:t>’</w:t>
      </w:r>
      <w:r w:rsidRPr="008863A1">
        <w:t>un bâtiment vacant doit être fermé et drainé, sauf si le fonctionnement du système de chauffage ou du système de protection contre l</w:t>
      </w:r>
      <w:r w:rsidR="00F241A2">
        <w:t>’</w:t>
      </w:r>
      <w:r w:rsidRPr="008863A1">
        <w:t>incendie qui y sont installés requiert une alimentation en eau.</w:t>
      </w:r>
    </w:p>
    <w:p w14:paraId="50744AFB" w14:textId="77777777" w:rsidR="00D558A2" w:rsidRDefault="00D558A2" w:rsidP="001B4AD8">
      <w:pPr>
        <w:pStyle w:val="Titre3"/>
      </w:pPr>
      <w:bookmarkStart w:id="43" w:name="_Toc209185440"/>
      <w:r w:rsidRPr="00D558A2">
        <w:t>Systèmes de chauffage, de ventilation et de climatisation</w:t>
      </w:r>
      <w:bookmarkEnd w:id="43"/>
    </w:p>
    <w:p w14:paraId="0C23D2CD" w14:textId="65DAA184" w:rsidR="00D558A2" w:rsidRPr="00D558A2" w:rsidRDefault="00B92DC9" w:rsidP="00F50526">
      <w:pPr>
        <w:pStyle w:val="Titre4"/>
      </w:pPr>
      <w:r w:rsidRPr="00B92DC9">
        <w:t>Un bâtiment vacant qui a été conçu pour être chauffé doit, du 31</w:t>
      </w:r>
      <w:r w:rsidR="008E1B99">
        <w:t> </w:t>
      </w:r>
      <w:r w:rsidRPr="00B92DC9">
        <w:t>octobre au 30</w:t>
      </w:r>
      <w:r w:rsidR="008E1B99">
        <w:t> </w:t>
      </w:r>
      <w:r w:rsidRPr="00B92DC9">
        <w:t>avril, être maintenu à une température d</w:t>
      </w:r>
      <w:r w:rsidR="00F241A2">
        <w:t>’</w:t>
      </w:r>
      <w:r w:rsidRPr="00B92DC9">
        <w:t>au moins 10</w:t>
      </w:r>
      <w:r w:rsidR="002F4B8A">
        <w:t> </w:t>
      </w:r>
      <w:r w:rsidRPr="00B92DC9">
        <w:t>°C, mesurée au centre d</w:t>
      </w:r>
      <w:r w:rsidR="00F241A2">
        <w:t>’</w:t>
      </w:r>
      <w:r w:rsidRPr="00B92DC9">
        <w:t>une pièce, à un mètre du sol et à un taux d</w:t>
      </w:r>
      <w:r w:rsidR="00F241A2">
        <w:t>’</w:t>
      </w:r>
      <w:r w:rsidRPr="00B92DC9">
        <w:t>humidité relative de 30 à 50</w:t>
      </w:r>
      <w:r w:rsidR="002F4B8A">
        <w:t> </w:t>
      </w:r>
      <w:r w:rsidRPr="00B92DC9">
        <w:t>%, à l</w:t>
      </w:r>
      <w:r w:rsidR="00F241A2">
        <w:t>’</w:t>
      </w:r>
      <w:r w:rsidRPr="00B92DC9">
        <w:t>intérieur de chaque pièce du bâtiment.</w:t>
      </w:r>
    </w:p>
    <w:p w14:paraId="640CDD48" w14:textId="2E2AFBFB" w:rsidR="00891503" w:rsidRDefault="00897CF6" w:rsidP="00F15A34">
      <w:pPr>
        <w:pStyle w:val="Titre3"/>
      </w:pPr>
      <w:bookmarkStart w:id="44" w:name="_Toc209185441"/>
      <w:r>
        <w:t>Résistance à l’effraction</w:t>
      </w:r>
      <w:bookmarkEnd w:id="44"/>
    </w:p>
    <w:p w14:paraId="26A14E48" w14:textId="14BA81B1" w:rsidR="009D29E0" w:rsidRDefault="009D29E0" w:rsidP="00F50526">
      <w:pPr>
        <w:pStyle w:val="Titre4"/>
      </w:pPr>
      <w:r>
        <w:t>Les portes d</w:t>
      </w:r>
      <w:r w:rsidR="00F241A2">
        <w:t>’</w:t>
      </w:r>
      <w:r>
        <w:t>entrée d</w:t>
      </w:r>
      <w:r w:rsidR="00F241A2">
        <w:t>’</w:t>
      </w:r>
      <w:r>
        <w:t>un bâtiment vacant doivent être munies d</w:t>
      </w:r>
      <w:r w:rsidR="00F241A2">
        <w:t>’</w:t>
      </w:r>
      <w:r>
        <w:t>un mécanisme de verrouillage approprié qui permet l</w:t>
      </w:r>
      <w:r w:rsidR="00F241A2">
        <w:t>’</w:t>
      </w:r>
      <w:r>
        <w:t>accès avec une clé, une carte magnétisée ou un autre dispositif de contrôle.</w:t>
      </w:r>
    </w:p>
    <w:p w14:paraId="7DED7433" w14:textId="58CC6DF2" w:rsidR="00897CF6" w:rsidRDefault="009D29E0" w:rsidP="00F50526">
      <w:pPr>
        <w:pStyle w:val="Titre4"/>
      </w:pPr>
      <w:r>
        <w:t>Un bâtiment vacant doit être fermé et verrouillé de façon à en empêcher l</w:t>
      </w:r>
      <w:r w:rsidR="00F241A2">
        <w:t>’</w:t>
      </w:r>
      <w:r>
        <w:t>accès par l</w:t>
      </w:r>
      <w:r w:rsidR="00F241A2">
        <w:t>’</w:t>
      </w:r>
      <w:r>
        <w:t>une ou l</w:t>
      </w:r>
      <w:r w:rsidR="00F241A2">
        <w:t>’</w:t>
      </w:r>
      <w:r>
        <w:t>autre de ses ouvertures.</w:t>
      </w:r>
    </w:p>
    <w:p w14:paraId="637AC470" w14:textId="77777777" w:rsidR="00AD3FD7" w:rsidRDefault="00AD3FD7" w:rsidP="00F15A34">
      <w:pPr>
        <w:pStyle w:val="Titre3"/>
      </w:pPr>
      <w:bookmarkStart w:id="45" w:name="_Toc209185442"/>
      <w:r w:rsidRPr="00AD3FD7">
        <w:t>Surveillance</w:t>
      </w:r>
      <w:bookmarkEnd w:id="45"/>
    </w:p>
    <w:p w14:paraId="2768F7A7" w14:textId="71A03E0F" w:rsidR="009F621F" w:rsidRPr="009F621F" w:rsidRDefault="009F621F" w:rsidP="00F50526">
      <w:pPr>
        <w:pStyle w:val="Titre4"/>
      </w:pPr>
      <w:r w:rsidRPr="007C255F">
        <w:t>Un bâtiment vacant doit faire l</w:t>
      </w:r>
      <w:r w:rsidR="00F241A2">
        <w:t>’</w:t>
      </w:r>
      <w:r w:rsidRPr="007C255F">
        <w:t>objet d</w:t>
      </w:r>
      <w:r w:rsidR="00F241A2">
        <w:t>’</w:t>
      </w:r>
      <w:r w:rsidRPr="007C255F">
        <w:t>une surveillance périodique de manière à identifier les parties constituantes du bâtiment qui ne protègent plus contre les intempéries ou qui menacent l</w:t>
      </w:r>
      <w:r w:rsidR="00F241A2">
        <w:t>’</w:t>
      </w:r>
      <w:r w:rsidRPr="007C255F">
        <w:t>intégrité de la structure du bâtiment.</w:t>
      </w:r>
    </w:p>
    <w:p w14:paraId="00F18EA0" w14:textId="78951584" w:rsidR="009F621F" w:rsidRPr="009F621F" w:rsidRDefault="009F621F" w:rsidP="00F50526">
      <w:pPr>
        <w:pStyle w:val="Titre4"/>
      </w:pPr>
      <w:r w:rsidRPr="007C255F">
        <w:t>La surveillance doit couvrir l</w:t>
      </w:r>
      <w:r w:rsidR="00F241A2">
        <w:t>’</w:t>
      </w:r>
      <w:r w:rsidRPr="007C255F">
        <w:t>ensemble des parties constituantes du bâtiment, y compris les toitures, les façades, les ouvertures, ainsi que les installations techniques et les éléments structuraux.</w:t>
      </w:r>
    </w:p>
    <w:p w14:paraId="7C1F6033" w14:textId="6568C8D4" w:rsidR="00627850" w:rsidRDefault="009F621F" w:rsidP="00AB35EC">
      <w:pPr>
        <w:pStyle w:val="Titre4"/>
      </w:pPr>
      <w:r w:rsidRPr="007C255F">
        <w:t>Un journal détaillé de l</w:t>
      </w:r>
      <w:r w:rsidR="00F241A2">
        <w:t>’</w:t>
      </w:r>
      <w:r w:rsidRPr="007C255F">
        <w:t>état du bâtiment vacant doit être maintenu par le propriétaire. Ce journal doit consigner les résultats de chaque inspection, les observations notées, ainsi que les mesures de réparation ou d</w:t>
      </w:r>
      <w:r w:rsidR="00F241A2">
        <w:t>’</w:t>
      </w:r>
      <w:r w:rsidRPr="007C255F">
        <w:t xml:space="preserve">entretien entreprises. Le journal doit être mis à jour systématiquement après chaque inspection et être disponible pour consultation par </w:t>
      </w:r>
      <w:r w:rsidR="00B034EA" w:rsidRPr="007C255F">
        <w:t>l</w:t>
      </w:r>
      <w:r w:rsidR="00B034EA">
        <w:t>e fonctionnaire désigné</w:t>
      </w:r>
      <w:r w:rsidR="00B034EA" w:rsidRPr="007C255F">
        <w:t xml:space="preserve"> </w:t>
      </w:r>
      <w:r w:rsidRPr="007C255F">
        <w:t>sur demande</w:t>
      </w:r>
      <w:r w:rsidR="00AB35EC">
        <w:t>.</w:t>
      </w:r>
    </w:p>
    <w:p w14:paraId="7D02D429" w14:textId="77777777" w:rsidR="00871267" w:rsidRDefault="003B40C3" w:rsidP="00627850">
      <w:pPr>
        <w:pStyle w:val="Titre2"/>
        <w:sectPr w:rsidR="00871267">
          <w:pgSz w:w="12240" w:h="15840"/>
          <w:pgMar w:top="1417" w:right="1417" w:bottom="1417" w:left="1417" w:header="708" w:footer="708" w:gutter="0"/>
          <w:cols w:space="708"/>
          <w:docGrid w:linePitch="360"/>
        </w:sectPr>
      </w:pPr>
      <w:r>
        <w:br w:type="page"/>
      </w:r>
    </w:p>
    <w:p w14:paraId="179F529F" w14:textId="42D6506E" w:rsidR="00891503" w:rsidRDefault="001B0D75" w:rsidP="007C255F">
      <w:pPr>
        <w:pStyle w:val="Titre1"/>
      </w:pPr>
      <w:bookmarkStart w:id="46" w:name="_Toc209185443"/>
      <w:r>
        <w:lastRenderedPageBreak/>
        <w:t>D</w:t>
      </w:r>
      <w:r w:rsidR="00667E2A">
        <w:t>i</w:t>
      </w:r>
      <w:r w:rsidR="00996773">
        <w:t>s</w:t>
      </w:r>
      <w:r w:rsidR="00667E2A">
        <w:t>p</w:t>
      </w:r>
      <w:r>
        <w:t>ositions finales</w:t>
      </w:r>
      <w:bookmarkEnd w:id="46"/>
    </w:p>
    <w:p w14:paraId="0EB110AF" w14:textId="304DD244" w:rsidR="00891503" w:rsidRDefault="001B0D75" w:rsidP="00F15A34">
      <w:pPr>
        <w:pStyle w:val="Titre3"/>
      </w:pPr>
      <w:bookmarkStart w:id="47" w:name="_Toc209185444"/>
      <w:r>
        <w:t>Sanctions</w:t>
      </w:r>
      <w:bookmarkEnd w:id="47"/>
    </w:p>
    <w:p w14:paraId="69AD2E22" w14:textId="53F0E419" w:rsidR="008C6865" w:rsidRDefault="008C6865" w:rsidP="00F50526">
      <w:pPr>
        <w:pStyle w:val="Titre4"/>
      </w:pPr>
      <w:r>
        <w:t>Quiconque contrevient ou permet que l</w:t>
      </w:r>
      <w:r w:rsidR="00F241A2">
        <w:t>’</w:t>
      </w:r>
      <w:r>
        <w:t>on contrevienne à une disposition du présent règlement, commet une infraction et est passible</w:t>
      </w:r>
      <w:r w:rsidR="002F4B8A">
        <w:t> </w:t>
      </w:r>
      <w:r>
        <w:t>:</w:t>
      </w:r>
    </w:p>
    <w:p w14:paraId="33CFC7F6" w14:textId="5B6B7948" w:rsidR="008C6865" w:rsidRDefault="00667E2A" w:rsidP="007C255F">
      <w:pPr>
        <w:pStyle w:val="Titre5"/>
      </w:pPr>
      <w:r>
        <w:t>S</w:t>
      </w:r>
      <w:r w:rsidR="00F241A2">
        <w:t>’</w:t>
      </w:r>
      <w:r w:rsidR="008C6865">
        <w:t>il s</w:t>
      </w:r>
      <w:r w:rsidR="00F241A2">
        <w:t>’</w:t>
      </w:r>
      <w:r w:rsidR="008C6865">
        <w:t>agit d</w:t>
      </w:r>
      <w:r w:rsidR="00F241A2">
        <w:t>’</w:t>
      </w:r>
      <w:r w:rsidR="008C6865">
        <w:t>une personne physique</w:t>
      </w:r>
      <w:r w:rsidR="002F4B8A">
        <w:t> </w:t>
      </w:r>
      <w:r w:rsidR="008C6865">
        <w:t xml:space="preserve">: </w:t>
      </w:r>
    </w:p>
    <w:p w14:paraId="693A29FC" w14:textId="3BAA2FFB" w:rsidR="008C6865" w:rsidRDefault="00667E2A" w:rsidP="007C255F">
      <w:pPr>
        <w:pStyle w:val="Titre6"/>
      </w:pPr>
      <w:r>
        <w:t>P</w:t>
      </w:r>
      <w:r w:rsidR="008C6865">
        <w:t>our une première infraction, d</w:t>
      </w:r>
      <w:r w:rsidR="00F241A2">
        <w:t>’</w:t>
      </w:r>
      <w:r w:rsidR="008C6865">
        <w:t>une amende d</w:t>
      </w:r>
      <w:r w:rsidR="00F241A2">
        <w:t>’</w:t>
      </w:r>
      <w:r w:rsidR="008C6865">
        <w:t xml:space="preserve">un minimum de </w:t>
      </w:r>
      <w:r w:rsidR="002547E9">
        <w:t>1</w:t>
      </w:r>
      <w:r w:rsidR="001B25B2">
        <w:rPr>
          <w:rFonts w:ascii="Arial" w:hAnsi="Arial" w:cs="Arial"/>
        </w:rPr>
        <w:t> </w:t>
      </w:r>
      <w:r w:rsidR="008C6865">
        <w:t>000</w:t>
      </w:r>
      <w:r w:rsidR="002F4B8A">
        <w:t> </w:t>
      </w:r>
      <w:r w:rsidR="008C6865">
        <w:t>$ et d</w:t>
      </w:r>
      <w:r w:rsidR="00F241A2">
        <w:t>’</w:t>
      </w:r>
      <w:r w:rsidR="008C6865">
        <w:t>un maximum de 10</w:t>
      </w:r>
      <w:r w:rsidR="001B25B2">
        <w:rPr>
          <w:rFonts w:ascii="Arial" w:hAnsi="Arial" w:cs="Arial"/>
        </w:rPr>
        <w:t> </w:t>
      </w:r>
      <w:r w:rsidR="008C6865">
        <w:t>000</w:t>
      </w:r>
      <w:r w:rsidR="002F4B8A">
        <w:t> </w:t>
      </w:r>
      <w:r w:rsidR="008C6865">
        <w:t>$;</w:t>
      </w:r>
    </w:p>
    <w:p w14:paraId="2A8D0A28" w14:textId="3A10F5FF" w:rsidR="008C6865" w:rsidRDefault="00667E2A" w:rsidP="007C255F">
      <w:pPr>
        <w:pStyle w:val="Titre6"/>
      </w:pPr>
      <w:r>
        <w:t>P</w:t>
      </w:r>
      <w:r w:rsidR="008C6865">
        <w:t>our toute récidive, d</w:t>
      </w:r>
      <w:r w:rsidR="00F241A2">
        <w:t>’</w:t>
      </w:r>
      <w:r w:rsidR="008C6865">
        <w:t>une amende d</w:t>
      </w:r>
      <w:r w:rsidR="00F241A2">
        <w:t>’</w:t>
      </w:r>
      <w:r w:rsidR="008C6865">
        <w:t>un minimum de 2</w:t>
      </w:r>
      <w:r w:rsidR="001B25B2">
        <w:rPr>
          <w:rFonts w:ascii="Arial" w:hAnsi="Arial" w:cs="Arial"/>
        </w:rPr>
        <w:t> </w:t>
      </w:r>
      <w:r w:rsidR="008C6865">
        <w:t>000</w:t>
      </w:r>
      <w:r w:rsidR="002F4B8A">
        <w:t> </w:t>
      </w:r>
      <w:r w:rsidR="008C6865">
        <w:t>$ et d</w:t>
      </w:r>
      <w:r w:rsidR="00F241A2">
        <w:t>’</w:t>
      </w:r>
      <w:r w:rsidR="008C6865">
        <w:t>un maximum de 20</w:t>
      </w:r>
      <w:r w:rsidR="001B25B2">
        <w:rPr>
          <w:rFonts w:ascii="Arial" w:hAnsi="Arial" w:cs="Arial"/>
        </w:rPr>
        <w:t> </w:t>
      </w:r>
      <w:r w:rsidR="008C6865">
        <w:t>000</w:t>
      </w:r>
      <w:r w:rsidR="002F4B8A">
        <w:t> </w:t>
      </w:r>
      <w:r w:rsidR="008C6865">
        <w:t>$;</w:t>
      </w:r>
    </w:p>
    <w:p w14:paraId="7FCB76C5" w14:textId="4518B611" w:rsidR="008C6865" w:rsidRDefault="00667E2A" w:rsidP="007C255F">
      <w:pPr>
        <w:pStyle w:val="Titre5"/>
      </w:pPr>
      <w:r>
        <w:t>S</w:t>
      </w:r>
      <w:r w:rsidR="00F241A2">
        <w:t>’</w:t>
      </w:r>
      <w:r w:rsidR="008C6865">
        <w:t>il s</w:t>
      </w:r>
      <w:r w:rsidR="00F241A2">
        <w:t>’</w:t>
      </w:r>
      <w:r w:rsidR="008C6865">
        <w:t>agit d</w:t>
      </w:r>
      <w:r w:rsidR="00F241A2">
        <w:t>’</w:t>
      </w:r>
      <w:r w:rsidR="008C6865">
        <w:t>une personne morale</w:t>
      </w:r>
      <w:r w:rsidR="002F4B8A">
        <w:t> </w:t>
      </w:r>
      <w:r w:rsidR="008C6865">
        <w:t>:</w:t>
      </w:r>
    </w:p>
    <w:p w14:paraId="609CE9DC" w14:textId="475451E5" w:rsidR="008C6865" w:rsidRDefault="00667E2A" w:rsidP="007C255F">
      <w:pPr>
        <w:pStyle w:val="Titre6"/>
      </w:pPr>
      <w:r>
        <w:t>P</w:t>
      </w:r>
      <w:r w:rsidR="008C6865">
        <w:t>our une première infraction, d</w:t>
      </w:r>
      <w:r w:rsidR="00F241A2">
        <w:t>’</w:t>
      </w:r>
      <w:r w:rsidR="008C6865">
        <w:t>une amende d</w:t>
      </w:r>
      <w:r w:rsidR="00F241A2">
        <w:t>’</w:t>
      </w:r>
      <w:r w:rsidR="008C6865">
        <w:t>un minimum de 2</w:t>
      </w:r>
      <w:r w:rsidR="001B25B2">
        <w:rPr>
          <w:rFonts w:ascii="Arial" w:hAnsi="Arial" w:cs="Arial"/>
        </w:rPr>
        <w:t> </w:t>
      </w:r>
      <w:r w:rsidR="008C6865">
        <w:t>000</w:t>
      </w:r>
      <w:r w:rsidR="002F4B8A">
        <w:t> </w:t>
      </w:r>
      <w:r w:rsidR="008C6865">
        <w:t>$ et d</w:t>
      </w:r>
      <w:r w:rsidR="00F241A2">
        <w:t>’</w:t>
      </w:r>
      <w:r w:rsidR="008C6865">
        <w:t>un maximum de 20</w:t>
      </w:r>
      <w:r w:rsidR="001B25B2">
        <w:rPr>
          <w:rFonts w:ascii="Arial" w:hAnsi="Arial" w:cs="Arial"/>
        </w:rPr>
        <w:t> </w:t>
      </w:r>
      <w:r w:rsidR="008C6865">
        <w:t>000</w:t>
      </w:r>
      <w:r w:rsidR="002F4B8A">
        <w:t> </w:t>
      </w:r>
      <w:r w:rsidR="008C6865">
        <w:t>$;</w:t>
      </w:r>
    </w:p>
    <w:p w14:paraId="5573E153" w14:textId="7FF06E18" w:rsidR="008C6865" w:rsidRDefault="00667E2A" w:rsidP="007C255F">
      <w:pPr>
        <w:pStyle w:val="Titre6"/>
      </w:pPr>
      <w:r>
        <w:t>P</w:t>
      </w:r>
      <w:r w:rsidR="008C6865">
        <w:t>our toute récidive, d</w:t>
      </w:r>
      <w:r w:rsidR="00F241A2">
        <w:t>’</w:t>
      </w:r>
      <w:r w:rsidR="008C6865">
        <w:t>une amende d</w:t>
      </w:r>
      <w:r w:rsidR="00F241A2">
        <w:t>’</w:t>
      </w:r>
      <w:r w:rsidR="008C6865">
        <w:t>un minimum de 4</w:t>
      </w:r>
      <w:r w:rsidR="001B25B2">
        <w:rPr>
          <w:rFonts w:ascii="Arial" w:hAnsi="Arial" w:cs="Arial"/>
        </w:rPr>
        <w:t> </w:t>
      </w:r>
      <w:r w:rsidR="008C6865">
        <w:t>000</w:t>
      </w:r>
      <w:r w:rsidR="002F4B8A">
        <w:t> </w:t>
      </w:r>
      <w:r w:rsidR="008C6865">
        <w:t>$ et d</w:t>
      </w:r>
      <w:r w:rsidR="00346E7C">
        <w:t>’</w:t>
      </w:r>
      <w:r w:rsidR="008C6865">
        <w:t>un maximum de 40</w:t>
      </w:r>
      <w:r w:rsidR="001B25B2">
        <w:rPr>
          <w:rFonts w:ascii="Arial" w:hAnsi="Arial" w:cs="Arial"/>
        </w:rPr>
        <w:t> </w:t>
      </w:r>
      <w:r w:rsidR="008C6865">
        <w:t>000</w:t>
      </w:r>
      <w:r w:rsidR="002F4B8A">
        <w:t> </w:t>
      </w:r>
      <w:r w:rsidR="008C6865">
        <w:t>$.</w:t>
      </w:r>
    </w:p>
    <w:p w14:paraId="3ADAB2B8" w14:textId="1ECA0AC9" w:rsidR="008C6865" w:rsidRDefault="008C6865" w:rsidP="00F50526">
      <w:pPr>
        <w:pStyle w:val="Titre4"/>
      </w:pPr>
      <w:r>
        <w:t>Lorsque l</w:t>
      </w:r>
      <w:r w:rsidR="00346E7C">
        <w:t>’</w:t>
      </w:r>
      <w:r>
        <w:t>infraction est continue, elle constitue une infraction distincte pour chaque jour ou partie de jour où elle perdure. Dans tous les cas, les frais de la poursuite s</w:t>
      </w:r>
      <w:r w:rsidR="00346E7C">
        <w:t>’</w:t>
      </w:r>
      <w:r>
        <w:t>ajoutent à l</w:t>
      </w:r>
      <w:r w:rsidR="00346E7C">
        <w:t>’</w:t>
      </w:r>
      <w:r>
        <w:t>amende.</w:t>
      </w:r>
    </w:p>
    <w:p w14:paraId="6BEA532C" w14:textId="0434A9B6" w:rsidR="00891503" w:rsidRDefault="008C6865" w:rsidP="00F15A34">
      <w:pPr>
        <w:pStyle w:val="Titre3"/>
      </w:pPr>
      <w:bookmarkStart w:id="48" w:name="_Toc209185445"/>
      <w:r>
        <w:t>Sanctions relatives aux immeubles patrimoniaux</w:t>
      </w:r>
      <w:bookmarkEnd w:id="48"/>
    </w:p>
    <w:p w14:paraId="6DCE17B6" w14:textId="600D8E21" w:rsidR="000E567A" w:rsidRDefault="000E567A" w:rsidP="00F50526">
      <w:pPr>
        <w:pStyle w:val="Titre4"/>
      </w:pPr>
      <w:r w:rsidRPr="000E567A">
        <w:t>Pour une infraction relative à un immeuble patrimonial, quiconque contrevient ou permet que l</w:t>
      </w:r>
      <w:r w:rsidR="00346E7C">
        <w:t>’</w:t>
      </w:r>
      <w:r w:rsidRPr="000E567A">
        <w:t>on contrevienne à une disposition du présent règlement, commet une infraction et est passible</w:t>
      </w:r>
      <w:r w:rsidR="002F4B8A">
        <w:t> </w:t>
      </w:r>
      <w:r w:rsidRPr="000E567A">
        <w:t>:</w:t>
      </w:r>
    </w:p>
    <w:p w14:paraId="1E2D6EB8" w14:textId="03126DAC" w:rsidR="00741EAC" w:rsidRDefault="00667E2A" w:rsidP="007C255F">
      <w:pPr>
        <w:pStyle w:val="Titre5"/>
      </w:pPr>
      <w:r>
        <w:t>S</w:t>
      </w:r>
      <w:r w:rsidR="00346E7C">
        <w:t>’</w:t>
      </w:r>
      <w:r w:rsidR="00741EAC">
        <w:t>il s</w:t>
      </w:r>
      <w:r w:rsidR="00346E7C">
        <w:t>’</w:t>
      </w:r>
      <w:r w:rsidR="00741EAC">
        <w:t>agit d</w:t>
      </w:r>
      <w:r w:rsidR="00346E7C">
        <w:t>’</w:t>
      </w:r>
      <w:r w:rsidR="00741EAC">
        <w:t>une personne physique</w:t>
      </w:r>
      <w:r w:rsidR="002F4B8A">
        <w:t> </w:t>
      </w:r>
      <w:r w:rsidR="00741EAC">
        <w:t>:</w:t>
      </w:r>
    </w:p>
    <w:p w14:paraId="45A3120D" w14:textId="69216512" w:rsidR="00741EAC" w:rsidRDefault="00667E2A" w:rsidP="007C255F">
      <w:pPr>
        <w:pStyle w:val="Titre6"/>
      </w:pPr>
      <w:r>
        <w:t>P</w:t>
      </w:r>
      <w:r w:rsidR="00741EAC">
        <w:t>our une première infraction, d</w:t>
      </w:r>
      <w:r w:rsidR="00346E7C">
        <w:t>’</w:t>
      </w:r>
      <w:r w:rsidR="00741EAC">
        <w:t>une amende d</w:t>
      </w:r>
      <w:r w:rsidR="00346E7C">
        <w:t>’</w:t>
      </w:r>
      <w:r w:rsidR="00741EAC">
        <w:t>un minimum de 2</w:t>
      </w:r>
      <w:r w:rsidR="001B25B2">
        <w:rPr>
          <w:rFonts w:ascii="Arial" w:hAnsi="Arial" w:cs="Arial"/>
        </w:rPr>
        <w:t> </w:t>
      </w:r>
      <w:r w:rsidR="00741EAC">
        <w:t>000</w:t>
      </w:r>
      <w:r w:rsidR="002F4B8A">
        <w:t> </w:t>
      </w:r>
      <w:r w:rsidR="00741EAC">
        <w:t>$ et d</w:t>
      </w:r>
      <w:r w:rsidR="00346E7C">
        <w:t>’</w:t>
      </w:r>
      <w:r w:rsidR="00741EAC">
        <w:t>un maximum de 250</w:t>
      </w:r>
      <w:r w:rsidR="001B25B2">
        <w:rPr>
          <w:rFonts w:ascii="Arial" w:hAnsi="Arial" w:cs="Arial"/>
        </w:rPr>
        <w:t> </w:t>
      </w:r>
      <w:r w:rsidR="00741EAC">
        <w:t>000</w:t>
      </w:r>
      <w:r w:rsidR="002F4B8A">
        <w:t> </w:t>
      </w:r>
      <w:r w:rsidR="00741EAC">
        <w:t>$;</w:t>
      </w:r>
    </w:p>
    <w:p w14:paraId="1EF2DCF2" w14:textId="336606BC" w:rsidR="00741EAC" w:rsidRDefault="00667E2A" w:rsidP="007C255F">
      <w:pPr>
        <w:pStyle w:val="Titre6"/>
      </w:pPr>
      <w:r>
        <w:t>P</w:t>
      </w:r>
      <w:r w:rsidR="00741EAC">
        <w:t>our toute récidive, d</w:t>
      </w:r>
      <w:r w:rsidR="00346E7C">
        <w:t>’</w:t>
      </w:r>
      <w:r w:rsidR="00741EAC">
        <w:t>une amende d</w:t>
      </w:r>
      <w:r w:rsidR="00346E7C">
        <w:t>’</w:t>
      </w:r>
      <w:r w:rsidR="00741EAC">
        <w:t>un minimum de 4</w:t>
      </w:r>
      <w:r w:rsidR="001B25B2">
        <w:rPr>
          <w:rFonts w:ascii="Arial" w:hAnsi="Arial" w:cs="Arial"/>
        </w:rPr>
        <w:t> </w:t>
      </w:r>
      <w:r w:rsidR="00741EAC">
        <w:t>000</w:t>
      </w:r>
      <w:r w:rsidR="002F4B8A">
        <w:t> </w:t>
      </w:r>
      <w:r w:rsidR="00741EAC">
        <w:t>$ et d</w:t>
      </w:r>
      <w:r w:rsidR="00346E7C">
        <w:t>’</w:t>
      </w:r>
      <w:r w:rsidR="00741EAC">
        <w:t>un maximum de 250</w:t>
      </w:r>
      <w:r w:rsidR="001B25B2">
        <w:rPr>
          <w:rFonts w:ascii="Arial" w:hAnsi="Arial" w:cs="Arial"/>
        </w:rPr>
        <w:t> </w:t>
      </w:r>
      <w:r w:rsidR="00741EAC">
        <w:t>000</w:t>
      </w:r>
      <w:r w:rsidR="002F4B8A">
        <w:t> </w:t>
      </w:r>
      <w:r w:rsidR="00741EAC">
        <w:t>$.</w:t>
      </w:r>
    </w:p>
    <w:p w14:paraId="01CEF548" w14:textId="7505FF40" w:rsidR="00741EAC" w:rsidRDefault="00667E2A" w:rsidP="007C255F">
      <w:pPr>
        <w:pStyle w:val="Titre5"/>
      </w:pPr>
      <w:r>
        <w:t>S</w:t>
      </w:r>
      <w:r w:rsidR="00346E7C">
        <w:t>’</w:t>
      </w:r>
      <w:r w:rsidR="00741EAC">
        <w:t>il s</w:t>
      </w:r>
      <w:r w:rsidR="00346E7C">
        <w:t>’</w:t>
      </w:r>
      <w:r w:rsidR="00741EAC">
        <w:t>agit d</w:t>
      </w:r>
      <w:r w:rsidR="00346E7C">
        <w:t>’</w:t>
      </w:r>
      <w:r w:rsidR="00741EAC">
        <w:t>une personne morale</w:t>
      </w:r>
      <w:r w:rsidR="002F4B8A">
        <w:t> </w:t>
      </w:r>
      <w:r w:rsidR="00741EAC">
        <w:t>:</w:t>
      </w:r>
    </w:p>
    <w:p w14:paraId="729D6760" w14:textId="1F006C02" w:rsidR="00741EAC" w:rsidRDefault="00667E2A" w:rsidP="007C255F">
      <w:pPr>
        <w:pStyle w:val="Titre6"/>
      </w:pPr>
      <w:r>
        <w:t>P</w:t>
      </w:r>
      <w:r w:rsidR="00741EAC">
        <w:t>our une première infraction, d</w:t>
      </w:r>
      <w:r w:rsidR="00346E7C">
        <w:t>’</w:t>
      </w:r>
      <w:r w:rsidR="00741EAC">
        <w:t>une amende d</w:t>
      </w:r>
      <w:r w:rsidR="00346E7C">
        <w:t>’</w:t>
      </w:r>
      <w:r w:rsidR="00741EAC">
        <w:t>un minimum de 4</w:t>
      </w:r>
      <w:r w:rsidR="001B25B2">
        <w:rPr>
          <w:rFonts w:ascii="Arial" w:hAnsi="Arial" w:cs="Arial"/>
        </w:rPr>
        <w:t> </w:t>
      </w:r>
      <w:r w:rsidR="00741EAC">
        <w:t>000</w:t>
      </w:r>
      <w:r w:rsidR="002F4B8A">
        <w:t> </w:t>
      </w:r>
      <w:r w:rsidR="00741EAC">
        <w:t>$ et d</w:t>
      </w:r>
      <w:r w:rsidR="00346E7C">
        <w:t>’</w:t>
      </w:r>
      <w:r w:rsidR="00741EAC">
        <w:t>un maximum de 250</w:t>
      </w:r>
      <w:r w:rsidR="001B25B2">
        <w:rPr>
          <w:rFonts w:ascii="Arial" w:hAnsi="Arial" w:cs="Arial"/>
        </w:rPr>
        <w:t> </w:t>
      </w:r>
      <w:r w:rsidR="00741EAC">
        <w:t>000</w:t>
      </w:r>
      <w:r w:rsidR="002F4B8A">
        <w:t> </w:t>
      </w:r>
      <w:r w:rsidR="00741EAC">
        <w:t>$;</w:t>
      </w:r>
    </w:p>
    <w:p w14:paraId="0CA6D16F" w14:textId="42821977" w:rsidR="00741EAC" w:rsidRDefault="00667E2A" w:rsidP="007C255F">
      <w:pPr>
        <w:pStyle w:val="Titre6"/>
      </w:pPr>
      <w:r>
        <w:t>P</w:t>
      </w:r>
      <w:r w:rsidR="00741EAC">
        <w:t>our toute récidive, d</w:t>
      </w:r>
      <w:r w:rsidR="00346E7C">
        <w:t>’</w:t>
      </w:r>
      <w:r w:rsidR="00741EAC">
        <w:t>une amende d</w:t>
      </w:r>
      <w:r w:rsidR="00346E7C">
        <w:t>’</w:t>
      </w:r>
      <w:r w:rsidR="00741EAC">
        <w:t>un minimum de 8</w:t>
      </w:r>
      <w:r w:rsidR="001B25B2">
        <w:rPr>
          <w:rFonts w:ascii="Arial" w:hAnsi="Arial" w:cs="Arial"/>
        </w:rPr>
        <w:t> </w:t>
      </w:r>
      <w:r w:rsidR="00741EAC">
        <w:t>000</w:t>
      </w:r>
      <w:r w:rsidR="002F4B8A">
        <w:t> </w:t>
      </w:r>
      <w:r w:rsidR="00741EAC">
        <w:t>$ et d</w:t>
      </w:r>
      <w:r w:rsidR="00346E7C">
        <w:t>’</w:t>
      </w:r>
      <w:r w:rsidR="00741EAC">
        <w:t>un maximum de 250</w:t>
      </w:r>
      <w:r w:rsidR="001B25B2">
        <w:rPr>
          <w:rFonts w:ascii="Arial" w:hAnsi="Arial" w:cs="Arial"/>
        </w:rPr>
        <w:t> </w:t>
      </w:r>
      <w:r w:rsidR="00741EAC">
        <w:t>000</w:t>
      </w:r>
      <w:r w:rsidR="002F4B8A">
        <w:t> </w:t>
      </w:r>
      <w:r w:rsidR="00741EAC">
        <w:t>$.</w:t>
      </w:r>
    </w:p>
    <w:p w14:paraId="580B895F" w14:textId="0DC008C8" w:rsidR="00741EAC" w:rsidRDefault="00741EAC" w:rsidP="00F50526">
      <w:pPr>
        <w:pStyle w:val="Titre4"/>
      </w:pPr>
      <w:r>
        <w:t>Lorsque l</w:t>
      </w:r>
      <w:r w:rsidR="00346E7C">
        <w:t>’</w:t>
      </w:r>
      <w:r>
        <w:t>infraction est continue, elle constitue une infraction distincte pour chaque jour ou partie de jour où elle perdure.</w:t>
      </w:r>
    </w:p>
    <w:p w14:paraId="19FA2CAB" w14:textId="4DC765D3" w:rsidR="00891503" w:rsidRDefault="007B35E6" w:rsidP="00F15A34">
      <w:pPr>
        <w:pStyle w:val="Titre3"/>
      </w:pPr>
      <w:bookmarkStart w:id="49" w:name="_Toc209185446"/>
      <w:r w:rsidRPr="007B35E6">
        <w:t>Changement de propriétaire</w:t>
      </w:r>
      <w:bookmarkEnd w:id="49"/>
    </w:p>
    <w:p w14:paraId="3BB1B2A6" w14:textId="29CC5883" w:rsidR="0067204A" w:rsidRDefault="0067204A" w:rsidP="00F50526">
      <w:pPr>
        <w:pStyle w:val="Titre4"/>
      </w:pPr>
      <w:r w:rsidRPr="0067204A">
        <w:t>L</w:t>
      </w:r>
      <w:r w:rsidR="00346E7C">
        <w:t>’</w:t>
      </w:r>
      <w:r w:rsidRPr="0067204A">
        <w:t>amende prescrite en cas de récidive peut être imposée sans égard à un changement de propriétaire si un avis de détérioration d</w:t>
      </w:r>
      <w:r w:rsidR="00346E7C">
        <w:t>’</w:t>
      </w:r>
      <w:r w:rsidRPr="0067204A">
        <w:t xml:space="preserve">un immeuble a été inscrit sur le registre foncier conformément aux dispositions prévues à la </w:t>
      </w:r>
      <w:r w:rsidRPr="006A02E3">
        <w:rPr>
          <w:i/>
          <w:iCs w:val="0"/>
        </w:rPr>
        <w:t>Loi sur l</w:t>
      </w:r>
      <w:r w:rsidR="00346E7C">
        <w:rPr>
          <w:i/>
          <w:iCs w:val="0"/>
        </w:rPr>
        <w:t>’</w:t>
      </w:r>
      <w:r w:rsidRPr="006A02E3">
        <w:rPr>
          <w:i/>
          <w:iCs w:val="0"/>
        </w:rPr>
        <w:t>aménagement et l</w:t>
      </w:r>
      <w:r w:rsidR="00346E7C">
        <w:rPr>
          <w:i/>
          <w:iCs w:val="0"/>
        </w:rPr>
        <w:t>’</w:t>
      </w:r>
      <w:r w:rsidRPr="006A02E3">
        <w:rPr>
          <w:i/>
          <w:iCs w:val="0"/>
        </w:rPr>
        <w:t>urbanisme</w:t>
      </w:r>
      <w:r w:rsidRPr="0067204A">
        <w:t xml:space="preserve"> (RLRQ, c. A-19.</w:t>
      </w:r>
      <w:r w:rsidR="00400BA8">
        <w:t>1</w:t>
      </w:r>
      <w:r w:rsidRPr="0067204A">
        <w:t>) et que cet avis a été inscrit préalablement à l</w:t>
      </w:r>
      <w:r w:rsidR="00346E7C">
        <w:t>’</w:t>
      </w:r>
      <w:r w:rsidRPr="0067204A">
        <w:t>acquisition de l</w:t>
      </w:r>
      <w:r w:rsidR="00346E7C">
        <w:t>’</w:t>
      </w:r>
      <w:r w:rsidRPr="0067204A">
        <w:t>immeuble par le nouveau propriétaire.</w:t>
      </w:r>
    </w:p>
    <w:p w14:paraId="24F976F1" w14:textId="77777777" w:rsidR="0050601B" w:rsidRPr="00C95715" w:rsidRDefault="0050601B" w:rsidP="00F15A34">
      <w:pPr>
        <w:pStyle w:val="Titre3"/>
      </w:pPr>
      <w:bookmarkStart w:id="50" w:name="_Toc209185447"/>
      <w:r w:rsidRPr="00C95715">
        <w:t>Recours</w:t>
      </w:r>
      <w:bookmarkEnd w:id="50"/>
    </w:p>
    <w:p w14:paraId="1154CB34" w14:textId="77777777" w:rsidR="0050601B" w:rsidRPr="00C95715" w:rsidRDefault="0050601B" w:rsidP="00F50526">
      <w:pPr>
        <w:pStyle w:val="Titre4"/>
      </w:pPr>
      <w:r w:rsidRPr="00C95715">
        <w:t xml:space="preserve">La Municipalité peut, aux fins de faire respecter les dispositions de ce règlement, exercer cumulativement ou alternativement avec ceux prévus à ce règlement tout autre recours approprié de nature civile ou pénale. </w:t>
      </w:r>
    </w:p>
    <w:p w14:paraId="7D044096" w14:textId="77777777" w:rsidR="0050601B" w:rsidRPr="00C95715" w:rsidRDefault="0050601B" w:rsidP="00F50526">
      <w:pPr>
        <w:pStyle w:val="Titre4"/>
      </w:pPr>
      <w:r w:rsidRPr="00C95715">
        <w:t>Le fait, pour la Municipalité, de donner un constat d’infraction en vertu du présent règlement n’empêche pas cette dernière d’intenter un ou des recours prévus à d’autres règlements municipaux.</w:t>
      </w:r>
    </w:p>
    <w:p w14:paraId="3208FBB6" w14:textId="77777777" w:rsidR="00320AE6" w:rsidRDefault="00320AE6" w:rsidP="00F15A34">
      <w:pPr>
        <w:pStyle w:val="Titre3"/>
      </w:pPr>
      <w:bookmarkStart w:id="51" w:name="_Toc209185448"/>
      <w:r>
        <w:t>Entrée en vigueur</w:t>
      </w:r>
      <w:bookmarkEnd w:id="51"/>
    </w:p>
    <w:p w14:paraId="66C63590" w14:textId="5BBAFB30" w:rsidR="00035F2A" w:rsidRDefault="00320AE6" w:rsidP="00C055F5">
      <w:pPr>
        <w:pStyle w:val="Titre4"/>
      </w:pPr>
      <w:r>
        <w:t>Le présent règlement entre en vigueur conformément à la loi.</w:t>
      </w:r>
      <w:r w:rsidR="00C65424" w:rsidRPr="00C95715">
        <w:tab/>
      </w:r>
    </w:p>
    <w:p w14:paraId="229225A5" w14:textId="4CB83B3F" w:rsidR="00830F60" w:rsidRDefault="00035F2A" w:rsidP="00C055F5">
      <w:pPr>
        <w:pStyle w:val="Titre4"/>
      </w:pPr>
      <w:r>
        <w:br w:type="column"/>
      </w:r>
      <w:r>
        <w:lastRenderedPageBreak/>
        <w:t>Signé à Chevery, le____________________2026</w:t>
      </w:r>
    </w:p>
    <w:p w14:paraId="62C87827" w14:textId="77777777" w:rsidR="00035F2A" w:rsidRDefault="00035F2A" w:rsidP="00035F2A">
      <w:pPr>
        <w:pStyle w:val="Titre3"/>
        <w:numPr>
          <w:ilvl w:val="0"/>
          <w:numId w:val="0"/>
        </w:numPr>
      </w:pPr>
    </w:p>
    <w:p w14:paraId="5547712E" w14:textId="68C3A099" w:rsidR="00035F2A" w:rsidRDefault="00035F2A" w:rsidP="00035F2A">
      <w:pPr>
        <w:pStyle w:val="Titre4"/>
      </w:pPr>
      <w:r>
        <w:t>______________________________________________</w:t>
      </w:r>
    </w:p>
    <w:p w14:paraId="6E0B12B2" w14:textId="77777777" w:rsidR="00035F2A" w:rsidRDefault="00035F2A" w:rsidP="00035F2A">
      <w:pPr>
        <w:pStyle w:val="Paragraphedeliste"/>
      </w:pPr>
    </w:p>
    <w:p w14:paraId="5910A15B" w14:textId="31314D9D" w:rsidR="00035F2A" w:rsidRDefault="00035F2A" w:rsidP="00035F2A">
      <w:pPr>
        <w:pStyle w:val="Titre4"/>
      </w:pPr>
      <w:r>
        <w:t>Chantal Otis, Administratrice</w:t>
      </w:r>
    </w:p>
    <w:p w14:paraId="0442FCA6" w14:textId="77777777" w:rsidR="009E52C0" w:rsidRDefault="009E52C0" w:rsidP="009E52C0">
      <w:pPr>
        <w:pStyle w:val="Paragraphedeliste"/>
      </w:pPr>
    </w:p>
    <w:p w14:paraId="4CA58097" w14:textId="00185F4D" w:rsidR="009E52C0" w:rsidRPr="009E52C0" w:rsidRDefault="009E52C0" w:rsidP="009E52C0">
      <w:pPr>
        <w:pStyle w:val="Titre4"/>
        <w:jc w:val="center"/>
        <w:rPr>
          <w:b/>
          <w:bCs/>
        </w:rPr>
      </w:pPr>
      <w:r>
        <w:br w:type="column"/>
      </w:r>
      <w:r w:rsidRPr="009E52C0">
        <w:rPr>
          <w:b/>
          <w:bCs/>
          <w:sz w:val="24"/>
          <w:szCs w:val="24"/>
        </w:rPr>
        <w:lastRenderedPageBreak/>
        <w:t>ANNEXE A – LISTE DES BÂTIMENTS PATRIMONIAUX</w:t>
      </w:r>
    </w:p>
    <w:p w14:paraId="0A6C197E" w14:textId="77777777" w:rsidR="009E52C0" w:rsidRDefault="009E52C0" w:rsidP="009E52C0">
      <w:pPr>
        <w:pStyle w:val="Paragraphedeliste"/>
      </w:pPr>
    </w:p>
    <w:tbl>
      <w:tblPr>
        <w:tblStyle w:val="Grilledutableau"/>
        <w:tblW w:w="0" w:type="auto"/>
        <w:tblLook w:val="04A0" w:firstRow="1" w:lastRow="0" w:firstColumn="1" w:lastColumn="0" w:noHBand="0" w:noVBand="1"/>
      </w:tblPr>
      <w:tblGrid>
        <w:gridCol w:w="1348"/>
        <w:gridCol w:w="1218"/>
        <w:gridCol w:w="2466"/>
        <w:gridCol w:w="1669"/>
        <w:gridCol w:w="2695"/>
      </w:tblGrid>
      <w:tr w:rsidR="009A2319" w14:paraId="518F4668" w14:textId="547E221D" w:rsidTr="009A2319">
        <w:tc>
          <w:tcPr>
            <w:tcW w:w="1357" w:type="dxa"/>
          </w:tcPr>
          <w:p w14:paraId="01C461F9" w14:textId="0787A888" w:rsidR="009A2319" w:rsidRDefault="009A2319" w:rsidP="009E52C0">
            <w:pPr>
              <w:pStyle w:val="Titre3"/>
              <w:numPr>
                <w:ilvl w:val="0"/>
                <w:numId w:val="0"/>
              </w:numPr>
            </w:pPr>
            <w:r>
              <w:t>MATRICULE</w:t>
            </w:r>
          </w:p>
        </w:tc>
        <w:tc>
          <w:tcPr>
            <w:tcW w:w="1218" w:type="dxa"/>
          </w:tcPr>
          <w:p w14:paraId="65EF3744" w14:textId="031708F2" w:rsidR="009A2319" w:rsidRDefault="009A2319" w:rsidP="009E52C0">
            <w:pPr>
              <w:pStyle w:val="Titre3"/>
              <w:numPr>
                <w:ilvl w:val="0"/>
                <w:numId w:val="0"/>
              </w:numPr>
            </w:pPr>
            <w:r>
              <w:t>CADASTRE</w:t>
            </w:r>
          </w:p>
        </w:tc>
        <w:tc>
          <w:tcPr>
            <w:tcW w:w="2621" w:type="dxa"/>
          </w:tcPr>
          <w:p w14:paraId="2528132F" w14:textId="774DC9C1" w:rsidR="009A2319" w:rsidRDefault="009A2319" w:rsidP="009E52C0">
            <w:pPr>
              <w:pStyle w:val="Titre3"/>
              <w:numPr>
                <w:ilvl w:val="0"/>
                <w:numId w:val="0"/>
              </w:numPr>
            </w:pPr>
            <w:r>
              <w:t>Descriptif</w:t>
            </w:r>
          </w:p>
        </w:tc>
        <w:tc>
          <w:tcPr>
            <w:tcW w:w="1320" w:type="dxa"/>
          </w:tcPr>
          <w:p w14:paraId="0D74B6A3" w14:textId="387F7697" w:rsidR="009A2319" w:rsidRDefault="009A2319" w:rsidP="009E52C0">
            <w:pPr>
              <w:pStyle w:val="Titre3"/>
              <w:numPr>
                <w:ilvl w:val="0"/>
                <w:numId w:val="0"/>
              </w:numPr>
            </w:pPr>
            <w:r>
              <w:t>ANNÉE CONSTRUCTION</w:t>
            </w:r>
          </w:p>
        </w:tc>
        <w:tc>
          <w:tcPr>
            <w:tcW w:w="2880" w:type="dxa"/>
          </w:tcPr>
          <w:p w14:paraId="05EF9FA2" w14:textId="302F3B58" w:rsidR="009A2319" w:rsidRDefault="009A2319" w:rsidP="009E52C0">
            <w:pPr>
              <w:pStyle w:val="Titre3"/>
              <w:numPr>
                <w:ilvl w:val="0"/>
                <w:numId w:val="0"/>
              </w:numPr>
            </w:pPr>
            <w:r>
              <w:t>Propriétaire actuel en 2026</w:t>
            </w:r>
          </w:p>
        </w:tc>
      </w:tr>
      <w:tr w:rsidR="009A2319" w14:paraId="412DB272" w14:textId="54CBCF4F" w:rsidTr="009A2319">
        <w:tc>
          <w:tcPr>
            <w:tcW w:w="1357" w:type="dxa"/>
          </w:tcPr>
          <w:p w14:paraId="008CF0A8" w14:textId="77777777" w:rsidR="009A2319" w:rsidRDefault="009A2319" w:rsidP="009E52C0">
            <w:pPr>
              <w:pStyle w:val="Titre3"/>
              <w:numPr>
                <w:ilvl w:val="0"/>
                <w:numId w:val="0"/>
              </w:numPr>
            </w:pPr>
          </w:p>
        </w:tc>
        <w:tc>
          <w:tcPr>
            <w:tcW w:w="1218" w:type="dxa"/>
          </w:tcPr>
          <w:p w14:paraId="39F90D96" w14:textId="240A4FB6" w:rsidR="009A2319" w:rsidRDefault="009A2319" w:rsidP="009E52C0">
            <w:pPr>
              <w:pStyle w:val="Titre3"/>
              <w:numPr>
                <w:ilvl w:val="0"/>
                <w:numId w:val="0"/>
              </w:numPr>
            </w:pPr>
            <w:r>
              <w:t>5 596 855</w:t>
            </w:r>
          </w:p>
        </w:tc>
        <w:tc>
          <w:tcPr>
            <w:tcW w:w="2621" w:type="dxa"/>
          </w:tcPr>
          <w:p w14:paraId="228B01F2" w14:textId="225C735F" w:rsidR="009A2319" w:rsidRDefault="009A2319" w:rsidP="009E52C0">
            <w:pPr>
              <w:pStyle w:val="Titre3"/>
              <w:numPr>
                <w:ilvl w:val="0"/>
                <w:numId w:val="0"/>
              </w:numPr>
            </w:pPr>
            <w:r>
              <w:t>Chapelle de la Providence, Tête-à-la-Baleine</w:t>
            </w:r>
          </w:p>
        </w:tc>
        <w:tc>
          <w:tcPr>
            <w:tcW w:w="1320" w:type="dxa"/>
          </w:tcPr>
          <w:p w14:paraId="49D666AC" w14:textId="3E5C77C5" w:rsidR="009A2319" w:rsidRDefault="009A2319" w:rsidP="009E52C0">
            <w:pPr>
              <w:pStyle w:val="Titre3"/>
              <w:numPr>
                <w:ilvl w:val="0"/>
                <w:numId w:val="0"/>
              </w:numPr>
            </w:pPr>
            <w:r>
              <w:t>1895</w:t>
            </w:r>
          </w:p>
        </w:tc>
        <w:tc>
          <w:tcPr>
            <w:tcW w:w="2880" w:type="dxa"/>
          </w:tcPr>
          <w:p w14:paraId="29DCF227" w14:textId="77777777" w:rsidR="009A2319" w:rsidRDefault="009A2319" w:rsidP="009E52C0">
            <w:pPr>
              <w:pStyle w:val="Titre3"/>
              <w:numPr>
                <w:ilvl w:val="0"/>
                <w:numId w:val="0"/>
              </w:numPr>
            </w:pPr>
          </w:p>
        </w:tc>
      </w:tr>
      <w:tr w:rsidR="009A2319" w:rsidRPr="009D6553" w14:paraId="5E0DABB2" w14:textId="1C427D97" w:rsidTr="009A2319">
        <w:tc>
          <w:tcPr>
            <w:tcW w:w="1357" w:type="dxa"/>
          </w:tcPr>
          <w:p w14:paraId="112390B7" w14:textId="4E663911" w:rsidR="009A2319" w:rsidRDefault="009A2319" w:rsidP="009E52C0">
            <w:pPr>
              <w:pStyle w:val="Titre3"/>
              <w:numPr>
                <w:ilvl w:val="0"/>
                <w:numId w:val="0"/>
              </w:numPr>
            </w:pPr>
            <w:r>
              <w:t>4897-38-9834</w:t>
            </w:r>
          </w:p>
        </w:tc>
        <w:tc>
          <w:tcPr>
            <w:tcW w:w="1218" w:type="dxa"/>
          </w:tcPr>
          <w:p w14:paraId="1C737308" w14:textId="1AA83977" w:rsidR="009A2319" w:rsidRDefault="009A2319" w:rsidP="009E52C0">
            <w:pPr>
              <w:pStyle w:val="Titre3"/>
              <w:numPr>
                <w:ilvl w:val="0"/>
                <w:numId w:val="0"/>
              </w:numPr>
            </w:pPr>
            <w:r>
              <w:t>5 597 531</w:t>
            </w:r>
          </w:p>
        </w:tc>
        <w:tc>
          <w:tcPr>
            <w:tcW w:w="2621" w:type="dxa"/>
          </w:tcPr>
          <w:p w14:paraId="1410B660" w14:textId="6A1393BC" w:rsidR="009A2319" w:rsidRPr="009E52C0" w:rsidRDefault="009A2319" w:rsidP="009E52C0">
            <w:pPr>
              <w:pStyle w:val="Titre3"/>
              <w:numPr>
                <w:ilvl w:val="0"/>
                <w:numId w:val="0"/>
              </w:numPr>
              <w:rPr>
                <w:lang w:val="en-US"/>
              </w:rPr>
            </w:pPr>
            <w:r w:rsidRPr="009E52C0">
              <w:rPr>
                <w:lang w:val="en-US"/>
              </w:rPr>
              <w:t>Allee Uncle Walt, Harrington H</w:t>
            </w:r>
            <w:r>
              <w:rPr>
                <w:lang w:val="en-US"/>
              </w:rPr>
              <w:t>arbour</w:t>
            </w:r>
          </w:p>
        </w:tc>
        <w:tc>
          <w:tcPr>
            <w:tcW w:w="1320" w:type="dxa"/>
          </w:tcPr>
          <w:p w14:paraId="60314AC1" w14:textId="1D48FCF1" w:rsidR="009A2319" w:rsidRDefault="009A2319" w:rsidP="009E52C0">
            <w:pPr>
              <w:pStyle w:val="Titre3"/>
              <w:numPr>
                <w:ilvl w:val="0"/>
                <w:numId w:val="0"/>
              </w:numPr>
            </w:pPr>
            <w:r>
              <w:t>1926</w:t>
            </w:r>
          </w:p>
        </w:tc>
        <w:tc>
          <w:tcPr>
            <w:tcW w:w="2880" w:type="dxa"/>
          </w:tcPr>
          <w:p w14:paraId="3DD8BEE8" w14:textId="45F83954" w:rsidR="009A2319" w:rsidRPr="009A2319" w:rsidRDefault="009A2319" w:rsidP="009E52C0">
            <w:pPr>
              <w:pStyle w:val="Titre3"/>
              <w:numPr>
                <w:ilvl w:val="0"/>
                <w:numId w:val="0"/>
              </w:numPr>
              <w:rPr>
                <w:lang w:val="en-US"/>
              </w:rPr>
            </w:pPr>
            <w:r w:rsidRPr="009A2319">
              <w:rPr>
                <w:lang w:val="en-US"/>
              </w:rPr>
              <w:t>Derek Roberts, Mary Lynn D</w:t>
            </w:r>
            <w:r>
              <w:rPr>
                <w:lang w:val="en-US"/>
              </w:rPr>
              <w:t>riscoll Rowsell</w:t>
            </w:r>
          </w:p>
        </w:tc>
      </w:tr>
      <w:tr w:rsidR="009A2319" w14:paraId="3728B338" w14:textId="3F2094D6" w:rsidTr="009A2319">
        <w:tc>
          <w:tcPr>
            <w:tcW w:w="1357" w:type="dxa"/>
          </w:tcPr>
          <w:p w14:paraId="4D80C6D8" w14:textId="1C7D4853" w:rsidR="009A2319" w:rsidRDefault="009A2319" w:rsidP="009E52C0">
            <w:pPr>
              <w:pStyle w:val="Titre3"/>
              <w:numPr>
                <w:ilvl w:val="0"/>
                <w:numId w:val="0"/>
              </w:numPr>
            </w:pPr>
            <w:r>
              <w:t>4897-17-6771</w:t>
            </w:r>
          </w:p>
        </w:tc>
        <w:tc>
          <w:tcPr>
            <w:tcW w:w="1218" w:type="dxa"/>
          </w:tcPr>
          <w:p w14:paraId="60593DFC" w14:textId="1B6FA23C" w:rsidR="009A2319" w:rsidRDefault="009A2319" w:rsidP="009E52C0">
            <w:pPr>
              <w:pStyle w:val="Titre3"/>
              <w:numPr>
                <w:ilvl w:val="0"/>
                <w:numId w:val="0"/>
              </w:numPr>
            </w:pPr>
            <w:r>
              <w:t>5 597 513</w:t>
            </w:r>
          </w:p>
        </w:tc>
        <w:tc>
          <w:tcPr>
            <w:tcW w:w="2621" w:type="dxa"/>
          </w:tcPr>
          <w:p w14:paraId="5AABCD81" w14:textId="77E9E9B3" w:rsidR="009A2319" w:rsidRDefault="009A2319" w:rsidP="009E52C0">
            <w:pPr>
              <w:pStyle w:val="Titre3"/>
              <w:numPr>
                <w:ilvl w:val="0"/>
                <w:numId w:val="0"/>
              </w:numPr>
            </w:pPr>
            <w:r>
              <w:t>Harrington Harbour</w:t>
            </w:r>
          </w:p>
        </w:tc>
        <w:tc>
          <w:tcPr>
            <w:tcW w:w="1320" w:type="dxa"/>
          </w:tcPr>
          <w:p w14:paraId="0BF7A95B" w14:textId="7588E7A3" w:rsidR="009A2319" w:rsidRDefault="009A2319" w:rsidP="009E52C0">
            <w:pPr>
              <w:pStyle w:val="Titre3"/>
              <w:numPr>
                <w:ilvl w:val="0"/>
                <w:numId w:val="0"/>
              </w:numPr>
            </w:pPr>
            <w:r>
              <w:t>1938</w:t>
            </w:r>
          </w:p>
        </w:tc>
        <w:tc>
          <w:tcPr>
            <w:tcW w:w="2880" w:type="dxa"/>
          </w:tcPr>
          <w:p w14:paraId="5FFAA550" w14:textId="2CABB812" w:rsidR="009A2319" w:rsidRDefault="009A2319" w:rsidP="009E52C0">
            <w:pPr>
              <w:pStyle w:val="Titre3"/>
              <w:numPr>
                <w:ilvl w:val="0"/>
                <w:numId w:val="0"/>
              </w:numPr>
            </w:pPr>
            <w:r>
              <w:t>Samantha Vatcher</w:t>
            </w:r>
          </w:p>
        </w:tc>
      </w:tr>
      <w:tr w:rsidR="009A2319" w14:paraId="33940C18" w14:textId="2DA4EA85" w:rsidTr="009A2319">
        <w:tc>
          <w:tcPr>
            <w:tcW w:w="1357" w:type="dxa"/>
          </w:tcPr>
          <w:p w14:paraId="2F7036CC" w14:textId="3C738123" w:rsidR="009A2319" w:rsidRDefault="009A2319" w:rsidP="009E52C0">
            <w:pPr>
              <w:pStyle w:val="Titre3"/>
              <w:numPr>
                <w:ilvl w:val="0"/>
                <w:numId w:val="0"/>
              </w:numPr>
            </w:pPr>
            <w:r>
              <w:t>4897-26-0925</w:t>
            </w:r>
          </w:p>
        </w:tc>
        <w:tc>
          <w:tcPr>
            <w:tcW w:w="1218" w:type="dxa"/>
          </w:tcPr>
          <w:p w14:paraId="7EF30693" w14:textId="74A09463" w:rsidR="009A2319" w:rsidRDefault="009A2319" w:rsidP="009E52C0">
            <w:pPr>
              <w:pStyle w:val="Titre3"/>
              <w:numPr>
                <w:ilvl w:val="0"/>
                <w:numId w:val="0"/>
              </w:numPr>
            </w:pPr>
            <w:r>
              <w:t>5 597 463</w:t>
            </w:r>
          </w:p>
        </w:tc>
        <w:tc>
          <w:tcPr>
            <w:tcW w:w="2621" w:type="dxa"/>
          </w:tcPr>
          <w:p w14:paraId="4C5026C5" w14:textId="5F8E6E7F" w:rsidR="009A2319" w:rsidRDefault="009A2319" w:rsidP="009E52C0">
            <w:pPr>
              <w:pStyle w:val="Titre3"/>
              <w:numPr>
                <w:ilvl w:val="0"/>
                <w:numId w:val="0"/>
              </w:numPr>
            </w:pPr>
            <w:r>
              <w:t>Anglican Church Harrington Harbour</w:t>
            </w:r>
          </w:p>
        </w:tc>
        <w:tc>
          <w:tcPr>
            <w:tcW w:w="1320" w:type="dxa"/>
          </w:tcPr>
          <w:p w14:paraId="39EC26AA" w14:textId="61703471" w:rsidR="009A2319" w:rsidRDefault="009A2319" w:rsidP="009E52C0">
            <w:pPr>
              <w:pStyle w:val="Titre3"/>
              <w:numPr>
                <w:ilvl w:val="0"/>
                <w:numId w:val="0"/>
              </w:numPr>
            </w:pPr>
            <w:r>
              <w:t>1938</w:t>
            </w:r>
          </w:p>
        </w:tc>
        <w:tc>
          <w:tcPr>
            <w:tcW w:w="2880" w:type="dxa"/>
          </w:tcPr>
          <w:p w14:paraId="2AC5BED8" w14:textId="77777777" w:rsidR="009A2319" w:rsidRDefault="009A2319" w:rsidP="009E52C0">
            <w:pPr>
              <w:pStyle w:val="Titre3"/>
              <w:numPr>
                <w:ilvl w:val="0"/>
                <w:numId w:val="0"/>
              </w:numPr>
            </w:pPr>
          </w:p>
        </w:tc>
      </w:tr>
      <w:tr w:rsidR="009A2319" w14:paraId="6A846980" w14:textId="7F3725BA" w:rsidTr="009A2319">
        <w:tc>
          <w:tcPr>
            <w:tcW w:w="1357" w:type="dxa"/>
          </w:tcPr>
          <w:p w14:paraId="51A0C15F" w14:textId="7EB24064" w:rsidR="009A2319" w:rsidRDefault="009A2319" w:rsidP="009E52C0">
            <w:pPr>
              <w:pStyle w:val="Titre3"/>
              <w:numPr>
                <w:ilvl w:val="0"/>
                <w:numId w:val="0"/>
              </w:numPr>
            </w:pPr>
            <w:r>
              <w:t>4898-21-9901</w:t>
            </w:r>
          </w:p>
        </w:tc>
        <w:tc>
          <w:tcPr>
            <w:tcW w:w="1218" w:type="dxa"/>
          </w:tcPr>
          <w:p w14:paraId="1F272C62" w14:textId="5AF7F84D" w:rsidR="009A2319" w:rsidRDefault="009A2319" w:rsidP="009E52C0">
            <w:pPr>
              <w:pStyle w:val="Titre3"/>
              <w:numPr>
                <w:ilvl w:val="0"/>
                <w:numId w:val="0"/>
              </w:numPr>
            </w:pPr>
            <w:r>
              <w:t>5 597 570</w:t>
            </w:r>
          </w:p>
        </w:tc>
        <w:tc>
          <w:tcPr>
            <w:tcW w:w="2621" w:type="dxa"/>
          </w:tcPr>
          <w:p w14:paraId="3CDE8165" w14:textId="36BCC206" w:rsidR="009A2319" w:rsidRDefault="009A2319" w:rsidP="009E52C0">
            <w:pPr>
              <w:pStyle w:val="Titre3"/>
              <w:numPr>
                <w:ilvl w:val="0"/>
                <w:numId w:val="0"/>
              </w:numPr>
            </w:pPr>
            <w:r>
              <w:t>Harrington Harbour</w:t>
            </w:r>
          </w:p>
        </w:tc>
        <w:tc>
          <w:tcPr>
            <w:tcW w:w="1320" w:type="dxa"/>
          </w:tcPr>
          <w:p w14:paraId="3F16D8B5" w14:textId="7BDCB4F7" w:rsidR="009A2319" w:rsidRDefault="009A2319" w:rsidP="009E52C0">
            <w:pPr>
              <w:pStyle w:val="Titre3"/>
              <w:numPr>
                <w:ilvl w:val="0"/>
                <w:numId w:val="0"/>
              </w:numPr>
            </w:pPr>
            <w:r>
              <w:t>1927</w:t>
            </w:r>
          </w:p>
        </w:tc>
        <w:tc>
          <w:tcPr>
            <w:tcW w:w="2880" w:type="dxa"/>
          </w:tcPr>
          <w:p w14:paraId="01AF58CB" w14:textId="06B4C20C" w:rsidR="009A2319" w:rsidRDefault="009A2319" w:rsidP="009E52C0">
            <w:pPr>
              <w:pStyle w:val="Titre3"/>
              <w:numPr>
                <w:ilvl w:val="0"/>
                <w:numId w:val="0"/>
              </w:numPr>
            </w:pPr>
            <w:r>
              <w:t>Sharon Chubbs, James Ransom</w:t>
            </w:r>
          </w:p>
        </w:tc>
      </w:tr>
      <w:tr w:rsidR="009A2319" w14:paraId="7DA1CA2E" w14:textId="3EEE1FEA" w:rsidTr="009A2319">
        <w:tc>
          <w:tcPr>
            <w:tcW w:w="1357" w:type="dxa"/>
          </w:tcPr>
          <w:p w14:paraId="35672A29" w14:textId="3CCF635E" w:rsidR="009A2319" w:rsidRDefault="009A2319" w:rsidP="009E52C0">
            <w:pPr>
              <w:pStyle w:val="Titre3"/>
              <w:numPr>
                <w:ilvl w:val="0"/>
                <w:numId w:val="0"/>
              </w:numPr>
            </w:pPr>
            <w:r>
              <w:t>4897-28-4539</w:t>
            </w:r>
          </w:p>
        </w:tc>
        <w:tc>
          <w:tcPr>
            <w:tcW w:w="1218" w:type="dxa"/>
          </w:tcPr>
          <w:p w14:paraId="51C938F1" w14:textId="16A52BAF" w:rsidR="009A2319" w:rsidRDefault="009A2319" w:rsidP="009E52C0">
            <w:pPr>
              <w:pStyle w:val="Titre3"/>
              <w:numPr>
                <w:ilvl w:val="0"/>
                <w:numId w:val="0"/>
              </w:numPr>
            </w:pPr>
            <w:r>
              <w:t>5 597 540</w:t>
            </w:r>
          </w:p>
        </w:tc>
        <w:tc>
          <w:tcPr>
            <w:tcW w:w="2621" w:type="dxa"/>
          </w:tcPr>
          <w:p w14:paraId="2F9A4B6C" w14:textId="405104B7" w:rsidR="009A2319" w:rsidRDefault="009A2319" w:rsidP="009E52C0">
            <w:pPr>
              <w:pStyle w:val="Titre3"/>
              <w:numPr>
                <w:ilvl w:val="0"/>
                <w:numId w:val="0"/>
              </w:numPr>
            </w:pPr>
            <w:r>
              <w:t>Harrington Harbour</w:t>
            </w:r>
          </w:p>
        </w:tc>
        <w:tc>
          <w:tcPr>
            <w:tcW w:w="1320" w:type="dxa"/>
          </w:tcPr>
          <w:p w14:paraId="4D4C27DB" w14:textId="7B1B727B" w:rsidR="009A2319" w:rsidRDefault="009A2319" w:rsidP="009E52C0">
            <w:pPr>
              <w:pStyle w:val="Titre3"/>
              <w:numPr>
                <w:ilvl w:val="0"/>
                <w:numId w:val="0"/>
              </w:numPr>
            </w:pPr>
            <w:r>
              <w:t>1931</w:t>
            </w:r>
          </w:p>
        </w:tc>
        <w:tc>
          <w:tcPr>
            <w:tcW w:w="2880" w:type="dxa"/>
          </w:tcPr>
          <w:p w14:paraId="504B2861" w14:textId="6E94F1F4" w:rsidR="009A2319" w:rsidRDefault="009A2319" w:rsidP="009E52C0">
            <w:pPr>
              <w:pStyle w:val="Titre3"/>
              <w:numPr>
                <w:ilvl w:val="0"/>
                <w:numId w:val="0"/>
              </w:numPr>
            </w:pPr>
            <w:r>
              <w:t>Evans Wilson</w:t>
            </w:r>
          </w:p>
        </w:tc>
      </w:tr>
      <w:tr w:rsidR="009A2319" w14:paraId="481B1C91" w14:textId="6E58EFF2" w:rsidTr="009A2319">
        <w:tc>
          <w:tcPr>
            <w:tcW w:w="1357" w:type="dxa"/>
          </w:tcPr>
          <w:p w14:paraId="557DF0A0" w14:textId="795A63F3" w:rsidR="009A2319" w:rsidRDefault="009A2319" w:rsidP="009E52C0">
            <w:pPr>
              <w:pStyle w:val="Titre3"/>
              <w:numPr>
                <w:ilvl w:val="0"/>
                <w:numId w:val="0"/>
              </w:numPr>
            </w:pPr>
            <w:r>
              <w:t>2160-07-9157</w:t>
            </w:r>
          </w:p>
        </w:tc>
        <w:tc>
          <w:tcPr>
            <w:tcW w:w="1218" w:type="dxa"/>
          </w:tcPr>
          <w:p w14:paraId="5B851D83" w14:textId="788EEB85" w:rsidR="009A2319" w:rsidRDefault="009A2319" w:rsidP="009E52C0">
            <w:pPr>
              <w:pStyle w:val="Titre3"/>
              <w:numPr>
                <w:ilvl w:val="0"/>
                <w:numId w:val="0"/>
              </w:numPr>
            </w:pPr>
            <w:r>
              <w:t>5 597 134</w:t>
            </w:r>
          </w:p>
        </w:tc>
        <w:tc>
          <w:tcPr>
            <w:tcW w:w="2621" w:type="dxa"/>
          </w:tcPr>
          <w:p w14:paraId="1CCA204E" w14:textId="18A06B92" w:rsidR="009A2319" w:rsidRDefault="009A2319" w:rsidP="009E52C0">
            <w:pPr>
              <w:pStyle w:val="Titre3"/>
              <w:numPr>
                <w:ilvl w:val="0"/>
                <w:numId w:val="0"/>
              </w:numPr>
            </w:pPr>
            <w:r>
              <w:t>Kégaska</w:t>
            </w:r>
          </w:p>
        </w:tc>
        <w:tc>
          <w:tcPr>
            <w:tcW w:w="1320" w:type="dxa"/>
          </w:tcPr>
          <w:p w14:paraId="11461187" w14:textId="47D4D929" w:rsidR="009A2319" w:rsidRDefault="009A2319" w:rsidP="009E52C0">
            <w:pPr>
              <w:pStyle w:val="Titre3"/>
              <w:numPr>
                <w:ilvl w:val="0"/>
                <w:numId w:val="0"/>
              </w:numPr>
            </w:pPr>
            <w:r>
              <w:t>1934</w:t>
            </w:r>
          </w:p>
        </w:tc>
        <w:tc>
          <w:tcPr>
            <w:tcW w:w="2880" w:type="dxa"/>
          </w:tcPr>
          <w:p w14:paraId="64FA0788" w14:textId="655FC754" w:rsidR="009A2319" w:rsidRDefault="009A2319" w:rsidP="009E52C0">
            <w:pPr>
              <w:pStyle w:val="Titre3"/>
              <w:numPr>
                <w:ilvl w:val="0"/>
                <w:numId w:val="0"/>
              </w:numPr>
            </w:pPr>
            <w:r>
              <w:t>Joyce Foreman</w:t>
            </w:r>
          </w:p>
        </w:tc>
      </w:tr>
      <w:tr w:rsidR="009A2319" w14:paraId="504210C3" w14:textId="66FFC68B" w:rsidTr="009A2319">
        <w:tc>
          <w:tcPr>
            <w:tcW w:w="1357" w:type="dxa"/>
          </w:tcPr>
          <w:p w14:paraId="182F5948" w14:textId="6D48AC37" w:rsidR="009A2319" w:rsidRDefault="009A2319" w:rsidP="009E52C0">
            <w:pPr>
              <w:pStyle w:val="Titre3"/>
              <w:numPr>
                <w:ilvl w:val="0"/>
                <w:numId w:val="0"/>
              </w:numPr>
            </w:pPr>
            <w:r>
              <w:t>6364-63-2959</w:t>
            </w:r>
          </w:p>
        </w:tc>
        <w:tc>
          <w:tcPr>
            <w:tcW w:w="1218" w:type="dxa"/>
          </w:tcPr>
          <w:p w14:paraId="6B80DB8C" w14:textId="5FBFC607" w:rsidR="009A2319" w:rsidRDefault="009A2319" w:rsidP="009E52C0">
            <w:pPr>
              <w:pStyle w:val="Titre3"/>
              <w:numPr>
                <w:ilvl w:val="0"/>
                <w:numId w:val="0"/>
              </w:numPr>
            </w:pPr>
            <w:r>
              <w:t>5 596 981</w:t>
            </w:r>
          </w:p>
        </w:tc>
        <w:tc>
          <w:tcPr>
            <w:tcW w:w="2621" w:type="dxa"/>
          </w:tcPr>
          <w:p w14:paraId="49737322" w14:textId="2E3C4A6E" w:rsidR="009A2319" w:rsidRDefault="009A2319" w:rsidP="009E52C0">
            <w:pPr>
              <w:pStyle w:val="Titre3"/>
              <w:numPr>
                <w:ilvl w:val="0"/>
                <w:numId w:val="0"/>
              </w:numPr>
            </w:pPr>
            <w:r>
              <w:t>Michel Gallant</w:t>
            </w:r>
          </w:p>
        </w:tc>
        <w:tc>
          <w:tcPr>
            <w:tcW w:w="1320" w:type="dxa"/>
          </w:tcPr>
          <w:p w14:paraId="6D14C121" w14:textId="2C44C790" w:rsidR="009A2319" w:rsidRDefault="009A2319" w:rsidP="009E52C0">
            <w:pPr>
              <w:pStyle w:val="Titre3"/>
              <w:numPr>
                <w:ilvl w:val="0"/>
                <w:numId w:val="0"/>
              </w:numPr>
            </w:pPr>
            <w:r>
              <w:t>1934</w:t>
            </w:r>
          </w:p>
        </w:tc>
        <w:tc>
          <w:tcPr>
            <w:tcW w:w="2880" w:type="dxa"/>
          </w:tcPr>
          <w:p w14:paraId="7D70B00A" w14:textId="3C63E8A7" w:rsidR="009A2319" w:rsidRDefault="009A2319" w:rsidP="009E52C0">
            <w:pPr>
              <w:pStyle w:val="Titre3"/>
              <w:numPr>
                <w:ilvl w:val="0"/>
                <w:numId w:val="0"/>
              </w:numPr>
            </w:pPr>
            <w:r>
              <w:t>Michel Gallant</w:t>
            </w:r>
          </w:p>
        </w:tc>
      </w:tr>
    </w:tbl>
    <w:p w14:paraId="7DAA542C" w14:textId="77777777" w:rsidR="009E52C0" w:rsidRPr="00035F2A" w:rsidRDefault="009E52C0" w:rsidP="009E52C0">
      <w:pPr>
        <w:pStyle w:val="Titre3"/>
        <w:numPr>
          <w:ilvl w:val="0"/>
          <w:numId w:val="0"/>
        </w:numPr>
      </w:pPr>
    </w:p>
    <w:sectPr w:rsidR="009E52C0" w:rsidRPr="00035F2A">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34FDD" w14:textId="77777777" w:rsidR="00644214" w:rsidRDefault="00644214">
      <w:pPr>
        <w:spacing w:after="0" w:line="240" w:lineRule="auto"/>
      </w:pPr>
      <w:r>
        <w:separator/>
      </w:r>
    </w:p>
  </w:endnote>
  <w:endnote w:type="continuationSeparator" w:id="0">
    <w:p w14:paraId="5D308C89" w14:textId="77777777" w:rsidR="00644214" w:rsidRDefault="00644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Pro Light">
    <w:charset w:val="00"/>
    <w:family w:val="swiss"/>
    <w:pitch w:val="variable"/>
    <w:sig w:usb0="80000287" w:usb1="0000004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DC530" w14:textId="77777777" w:rsidR="00001F0E" w:rsidRDefault="00001F0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F7ABE" w14:textId="1B238908" w:rsidR="006678D8" w:rsidRDefault="006678D8">
    <w:pPr>
      <w:pStyle w:val="Pieddepage"/>
      <w:jc w:val="right"/>
    </w:pPr>
  </w:p>
  <w:p w14:paraId="1204A1DE" w14:textId="77777777" w:rsidR="006678D8" w:rsidRDefault="006678D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67FBC" w14:textId="77777777" w:rsidR="006678D8" w:rsidRDefault="006678D8">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0253880"/>
      <w:docPartObj>
        <w:docPartGallery w:val="Page Numbers (Bottom of Page)"/>
        <w:docPartUnique/>
      </w:docPartObj>
    </w:sdtPr>
    <w:sdtContent>
      <w:p w14:paraId="02DFE758" w14:textId="285D5134" w:rsidR="00703557" w:rsidRDefault="00703557">
        <w:pPr>
          <w:pStyle w:val="Pieddepage"/>
          <w:jc w:val="center"/>
        </w:pPr>
        <w:r>
          <w:fldChar w:fldCharType="begin"/>
        </w:r>
        <w:r>
          <w:instrText>PAGE   \* MERGEFORMAT</w:instrText>
        </w:r>
        <w:r>
          <w:fldChar w:fldCharType="separate"/>
        </w:r>
        <w:r>
          <w:rPr>
            <w:lang w:val="fr-FR"/>
          </w:rPr>
          <w:t>2</w:t>
        </w:r>
        <w:r>
          <w:fldChar w:fldCharType="end"/>
        </w:r>
      </w:p>
    </w:sdtContent>
  </w:sdt>
  <w:p w14:paraId="39BFDFBF" w14:textId="77777777" w:rsidR="006678D8" w:rsidRDefault="006678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C4B3A" w14:textId="77777777" w:rsidR="00644214" w:rsidRDefault="00644214">
      <w:pPr>
        <w:spacing w:after="0" w:line="240" w:lineRule="auto"/>
      </w:pPr>
      <w:r>
        <w:separator/>
      </w:r>
    </w:p>
  </w:footnote>
  <w:footnote w:type="continuationSeparator" w:id="0">
    <w:p w14:paraId="18A6EEE6" w14:textId="77777777" w:rsidR="00644214" w:rsidRDefault="00644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5A864" w14:textId="1A103FB2" w:rsidR="00001F0E" w:rsidRDefault="00000000">
    <w:pPr>
      <w:pStyle w:val="En-tte"/>
    </w:pPr>
    <w:r>
      <w:rPr>
        <w:noProof/>
      </w:rPr>
      <w:pict w14:anchorId="1505C9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7" o:spid="_x0000_s1026" type="#_x0000_t136" style="position:absolute;margin-left:0;margin-top:0;width:618.9pt;height:44.2pt;rotation:315;z-index:-251655168;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54270" w14:textId="0061906B" w:rsidR="00001F0E" w:rsidRDefault="00000000">
    <w:pPr>
      <w:pStyle w:val="En-tte"/>
    </w:pPr>
    <w:r>
      <w:rPr>
        <w:noProof/>
      </w:rPr>
      <w:pict w14:anchorId="4FAECF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8" o:spid="_x0000_s1027" type="#_x0000_t136" style="position:absolute;margin-left:0;margin-top:0;width:618.9pt;height:44.2pt;rotation:315;z-index:-251653120;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C10DC" w14:textId="759E739E" w:rsidR="00001F0E" w:rsidRDefault="00000000">
    <w:pPr>
      <w:pStyle w:val="En-tte"/>
    </w:pPr>
    <w:r>
      <w:rPr>
        <w:noProof/>
      </w:rPr>
      <w:pict w14:anchorId="3CB7E3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6" o:spid="_x0000_s1025" type="#_x0000_t136" style="position:absolute;margin-left:0;margin-top:0;width:618.9pt;height:44.2pt;rotation:315;z-index:-251657216;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42E0D" w14:textId="355F8647" w:rsidR="00001F0E" w:rsidRDefault="00000000">
    <w:pPr>
      <w:pStyle w:val="En-tte"/>
    </w:pPr>
    <w:r>
      <w:rPr>
        <w:noProof/>
      </w:rPr>
      <w:pict w14:anchorId="0944F4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10" o:spid="_x0000_s1031" type="#_x0000_t136" style="position:absolute;margin-left:0;margin-top:0;width:618.9pt;height:44.2pt;rotation:315;z-index:-251644928;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0AB5262">
        <v:shape id="_x0000_s1030" type="#_x0000_t136" style="position:absolute;margin-left:0;margin-top:0;width:618.9pt;height:44.2pt;rotation:315;z-index:-251646976;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1EE5A" w14:textId="0A2D7302" w:rsidR="00001F0E" w:rsidRDefault="00000000">
    <w:pPr>
      <w:pStyle w:val="En-tte"/>
    </w:pPr>
    <w:r>
      <w:rPr>
        <w:noProof/>
      </w:rPr>
      <w:pict w14:anchorId="53A55E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11" o:spid="_x0000_s1033" type="#_x0000_t136" style="position:absolute;margin-left:0;margin-top:0;width:618.9pt;height:44.2pt;rotation:315;z-index:-251640832;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10CF6B9">
        <v:shape id="_x0000_s1032" type="#_x0000_t136" style="position:absolute;margin-left:0;margin-top:0;width:618.9pt;height:44.2pt;rotation:315;z-index:-251642880;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CC302" w14:textId="76EC28D5" w:rsidR="00001F0E" w:rsidRDefault="00000000">
    <w:pPr>
      <w:pStyle w:val="En-tte"/>
    </w:pPr>
    <w:r>
      <w:rPr>
        <w:noProof/>
      </w:rPr>
      <w:pict w14:anchorId="425FF9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3916409" o:spid="_x0000_s1029" type="#_x0000_t136" style="position:absolute;margin-left:0;margin-top:0;width:618.9pt;height:44.2pt;rotation:315;z-index:-251649024;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r>
      <w:rPr>
        <w:noProof/>
      </w:rPr>
      <w:pict w14:anchorId="2F53623E">
        <v:shape id="_x0000_s1028" type="#_x0000_t136" style="position:absolute;margin-left:0;margin-top:0;width:618.9pt;height:44.2pt;rotation:315;z-index:-251651072;mso-position-horizontal:center;mso-position-horizontal-relative:margin;mso-position-vertical:center;mso-position-vertical-relative:margin" o:allowincell="f" fillcolor="silver" stroked="f">
          <v:fill opacity=".5"/>
          <v:textpath style="font-family:&quot;Calibri&quot;;font-size:1pt" string="PROJET DE RÈGLEMENT 173-2026  DÉPOSÉ 20-03-202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91C19"/>
    <w:multiLevelType w:val="multilevel"/>
    <w:tmpl w:val="87041BE2"/>
    <w:lvl w:ilvl="0">
      <w:start w:val="1"/>
      <w:numFmt w:val="decimal"/>
      <w:pStyle w:val="Titre1"/>
      <w:lvlText w:val="Chapitre %1"/>
      <w:lvlJc w:val="left"/>
      <w:pPr>
        <w:tabs>
          <w:tab w:val="num" w:pos="1701"/>
        </w:tabs>
        <w:ind w:left="1701" w:hanging="1701"/>
      </w:pPr>
      <w:rPr>
        <w:rFonts w:hint="default"/>
      </w:rPr>
    </w:lvl>
    <w:lvl w:ilvl="1">
      <w:start w:val="1"/>
      <w:numFmt w:val="decimal"/>
      <w:pStyle w:val="Titre2"/>
      <w:lvlText w:val="Section %1.%2"/>
      <w:lvlJc w:val="left"/>
      <w:pPr>
        <w:ind w:left="3686" w:firstLine="0"/>
      </w:pPr>
      <w:rPr>
        <w:rFonts w:hint="default"/>
      </w:rPr>
    </w:lvl>
    <w:lvl w:ilvl="2">
      <w:start w:val="1"/>
      <w:numFmt w:val="decimal"/>
      <w:pStyle w:val="Titre3"/>
      <w:lvlText w:val="%1.%2.%3"/>
      <w:lvlJc w:val="left"/>
      <w:pPr>
        <w:ind w:left="2694" w:firstLine="0"/>
      </w:pPr>
    </w:lvl>
    <w:lvl w:ilvl="3">
      <w:start w:val="1"/>
      <w:numFmt w:val="none"/>
      <w:pStyle w:val="Titre4"/>
      <w:lvlText w:val=""/>
      <w:lvlJc w:val="left"/>
      <w:pPr>
        <w:ind w:left="0" w:firstLine="0"/>
      </w:pPr>
      <w:rPr>
        <w:rFonts w:hint="default"/>
      </w:rPr>
    </w:lvl>
    <w:lvl w:ilvl="4">
      <w:start w:val="1"/>
      <w:numFmt w:val="decimal"/>
      <w:lvlRestart w:val="3"/>
      <w:pStyle w:val="Titre5"/>
      <w:lvlText w:val="%5."/>
      <w:lvlJc w:val="left"/>
      <w:pPr>
        <w:tabs>
          <w:tab w:val="num" w:pos="851"/>
        </w:tabs>
        <w:ind w:left="851" w:hanging="284"/>
      </w:pPr>
      <w:rPr>
        <w:rFonts w:hint="default"/>
      </w:rPr>
    </w:lvl>
    <w:lvl w:ilvl="5">
      <w:start w:val="1"/>
      <w:numFmt w:val="lowerLetter"/>
      <w:pStyle w:val="Titre6"/>
      <w:lvlText w:val="%6)"/>
      <w:lvlJc w:val="left"/>
      <w:pPr>
        <w:tabs>
          <w:tab w:val="num" w:pos="1418"/>
        </w:tabs>
        <w:ind w:left="1418" w:hanging="284"/>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2755587"/>
    <w:multiLevelType w:val="multilevel"/>
    <w:tmpl w:val="D45EB096"/>
    <w:lvl w:ilvl="0">
      <w:start w:val="1"/>
      <w:numFmt w:val="decimal"/>
      <w:lvlText w:val="Chapitre %1"/>
      <w:lvlJc w:val="left"/>
      <w:pPr>
        <w:ind w:left="2552" w:hanging="2552"/>
      </w:pPr>
      <w:rPr>
        <w:rFonts w:ascii="Arial" w:hAnsi="Arial" w:hint="default"/>
        <w:b/>
        <w:i w:val="0"/>
        <w:caps w:val="0"/>
        <w:strike w:val="0"/>
        <w:dstrike w:val="0"/>
        <w:vanish w:val="0"/>
        <w:color w:val="BB3529"/>
        <w:sz w:val="40"/>
        <w:vertAlign w:val="baseline"/>
      </w:rPr>
    </w:lvl>
    <w:lvl w:ilvl="1">
      <w:start w:val="1"/>
      <w:numFmt w:val="decimal"/>
      <w:lvlText w:val="Section %1.%2"/>
      <w:lvlJc w:val="left"/>
      <w:pPr>
        <w:ind w:left="1418" w:hanging="1418"/>
      </w:pPr>
      <w:rPr>
        <w:rFonts w:ascii="Arial" w:hAnsi="Arial" w:hint="default"/>
        <w:b/>
        <w:i w:val="0"/>
        <w:color w:val="C00000"/>
        <w:sz w:val="32"/>
      </w:rPr>
    </w:lvl>
    <w:lvl w:ilvl="2">
      <w:start w:val="1"/>
      <w:numFmt w:val="decimal"/>
      <w:lvlText w:val="%1.%2.%3"/>
      <w:lvlJc w:val="left"/>
      <w:pPr>
        <w:ind w:left="1134" w:hanging="1134"/>
      </w:pPr>
      <w:rPr>
        <w:rFonts w:ascii="Arial Narrow" w:hAnsi="Arial Narrow" w:hint="default"/>
        <w:b/>
        <w:i w:val="0"/>
        <w:color w:val="404040" w:themeColor="text1" w:themeTint="BF"/>
        <w:sz w:val="20"/>
      </w:rPr>
    </w:lvl>
    <w:lvl w:ilvl="3">
      <w:start w:val="1"/>
      <w:numFmt w:val="none"/>
      <w:lvlText w:val=""/>
      <w:lvlJc w:val="left"/>
      <w:pPr>
        <w:ind w:left="0" w:firstLine="0"/>
      </w:pPr>
      <w:rPr>
        <w:rFonts w:ascii="Arial Narrow" w:hAnsi="Arial Narrow" w:hint="default"/>
        <w:b w:val="0"/>
        <w:i w:val="0"/>
        <w:color w:val="262626" w:themeColor="text1" w:themeTint="D9"/>
        <w:sz w:val="24"/>
      </w:rPr>
    </w:lvl>
    <w:lvl w:ilvl="4">
      <w:start w:val="1"/>
      <w:numFmt w:val="decimal"/>
      <w:lvlText w:val="%5)"/>
      <w:lvlJc w:val="left"/>
      <w:pPr>
        <w:ind w:left="851" w:hanging="567"/>
      </w:pPr>
      <w:rPr>
        <w:rFonts w:ascii="Arial Narrow" w:hAnsi="Arial Narrow" w:hint="default"/>
        <w:b w:val="0"/>
        <w:i w:val="0"/>
        <w:color w:val="262626" w:themeColor="text1" w:themeTint="D9"/>
        <w:sz w:val="20"/>
      </w:rPr>
    </w:lvl>
    <w:lvl w:ilvl="5">
      <w:start w:val="1"/>
      <w:numFmt w:val="lowerLetter"/>
      <w:lvlText w:val="%6)"/>
      <w:lvlJc w:val="left"/>
      <w:pPr>
        <w:tabs>
          <w:tab w:val="num" w:pos="851"/>
        </w:tabs>
        <w:ind w:left="1418" w:hanging="567"/>
      </w:pPr>
      <w:rPr>
        <w:rFonts w:ascii="Arial Narrow" w:hAnsi="Arial Narrow" w:hint="default"/>
        <w:b w:val="0"/>
        <w:i w:val="0"/>
        <w:color w:val="404040" w:themeColor="text1" w:themeTint="BF"/>
        <w:sz w:val="20"/>
      </w:rPr>
    </w:lvl>
    <w:lvl w:ilvl="6">
      <w:start w:val="1"/>
      <w:numFmt w:val="bullet"/>
      <w:lvlText w:val=""/>
      <w:lvlJc w:val="left"/>
      <w:pPr>
        <w:tabs>
          <w:tab w:val="num" w:pos="1418"/>
        </w:tabs>
        <w:ind w:left="1985" w:hanging="567"/>
      </w:pPr>
      <w:rPr>
        <w:rFonts w:ascii="Symbol" w:hAnsi="Symbol" w:hint="default"/>
        <w:color w:val="262626" w:themeColor="text1" w:themeTint="D9"/>
      </w:rPr>
    </w:lvl>
    <w:lvl w:ilvl="7">
      <w:start w:val="1"/>
      <w:numFmt w:val="none"/>
      <w:lvlText w:val="- "/>
      <w:lvlJc w:val="left"/>
      <w:pPr>
        <w:ind w:left="2552" w:hanging="567"/>
      </w:pPr>
      <w:rPr>
        <w:rFonts w:ascii="Arial Narrow" w:hAnsi="Arial Narrow" w:hint="default"/>
        <w:b w:val="0"/>
        <w:i w:val="0"/>
        <w:color w:val="262626" w:themeColor="text1" w:themeTint="D9"/>
        <w:sz w:val="24"/>
      </w:rPr>
    </w:lvl>
    <w:lvl w:ilvl="8">
      <w:start w:val="1"/>
      <w:numFmt w:val="none"/>
      <w:lvlText w:val=""/>
      <w:lvlJc w:val="left"/>
      <w:pPr>
        <w:ind w:left="0" w:firstLine="0"/>
      </w:pPr>
      <w:rPr>
        <w:rFonts w:hint="default"/>
      </w:rPr>
    </w:lvl>
  </w:abstractNum>
  <w:abstractNum w:abstractNumId="2" w15:restartNumberingAfterBreak="0">
    <w:nsid w:val="659B330A"/>
    <w:multiLevelType w:val="hybridMultilevel"/>
    <w:tmpl w:val="A3403F8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77945826">
    <w:abstractNumId w:val="0"/>
  </w:num>
  <w:num w:numId="2" w16cid:durableId="5335401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5807305">
    <w:abstractNumId w:val="0"/>
  </w:num>
  <w:num w:numId="4" w16cid:durableId="8984383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72188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261881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72362474">
    <w:abstractNumId w:val="0"/>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422224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339098">
    <w:abstractNumId w:val="1"/>
  </w:num>
  <w:num w:numId="10" w16cid:durableId="1529442116">
    <w:abstractNumId w:val="2"/>
  </w:num>
  <w:num w:numId="11" w16cid:durableId="122576984">
    <w:abstractNumId w:val="0"/>
  </w:num>
  <w:num w:numId="12" w16cid:durableId="539364460">
    <w:abstractNumId w:val="0"/>
  </w:num>
  <w:num w:numId="13" w16cid:durableId="4092760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196"/>
    <w:rsid w:val="00001F0E"/>
    <w:rsid w:val="0000256F"/>
    <w:rsid w:val="000061CC"/>
    <w:rsid w:val="0001132B"/>
    <w:rsid w:val="00013C33"/>
    <w:rsid w:val="00015BDB"/>
    <w:rsid w:val="000210DE"/>
    <w:rsid w:val="00021718"/>
    <w:rsid w:val="000243D1"/>
    <w:rsid w:val="0002560F"/>
    <w:rsid w:val="00027BC2"/>
    <w:rsid w:val="00035F2A"/>
    <w:rsid w:val="000360E2"/>
    <w:rsid w:val="00051926"/>
    <w:rsid w:val="0005442F"/>
    <w:rsid w:val="00055843"/>
    <w:rsid w:val="00055A45"/>
    <w:rsid w:val="00055BE6"/>
    <w:rsid w:val="00056E18"/>
    <w:rsid w:val="00062FF9"/>
    <w:rsid w:val="00067007"/>
    <w:rsid w:val="0007245F"/>
    <w:rsid w:val="000735F0"/>
    <w:rsid w:val="00075087"/>
    <w:rsid w:val="000832CA"/>
    <w:rsid w:val="00087F28"/>
    <w:rsid w:val="000905C9"/>
    <w:rsid w:val="000924DB"/>
    <w:rsid w:val="0009288F"/>
    <w:rsid w:val="000A0952"/>
    <w:rsid w:val="000A41C5"/>
    <w:rsid w:val="000A4941"/>
    <w:rsid w:val="000A721D"/>
    <w:rsid w:val="000B41F7"/>
    <w:rsid w:val="000C6AEF"/>
    <w:rsid w:val="000D293B"/>
    <w:rsid w:val="000D3E9B"/>
    <w:rsid w:val="000D4C47"/>
    <w:rsid w:val="000D66DA"/>
    <w:rsid w:val="000D6B03"/>
    <w:rsid w:val="000E3424"/>
    <w:rsid w:val="000E567A"/>
    <w:rsid w:val="000F1DFD"/>
    <w:rsid w:val="000F3006"/>
    <w:rsid w:val="000F6E1B"/>
    <w:rsid w:val="00100421"/>
    <w:rsid w:val="00100B85"/>
    <w:rsid w:val="001039D7"/>
    <w:rsid w:val="00107A2D"/>
    <w:rsid w:val="001105BF"/>
    <w:rsid w:val="00110EEF"/>
    <w:rsid w:val="00112F08"/>
    <w:rsid w:val="00116111"/>
    <w:rsid w:val="00120A0A"/>
    <w:rsid w:val="001239E1"/>
    <w:rsid w:val="00126F8E"/>
    <w:rsid w:val="001278C9"/>
    <w:rsid w:val="00131FDD"/>
    <w:rsid w:val="0013440B"/>
    <w:rsid w:val="0013597C"/>
    <w:rsid w:val="00135B01"/>
    <w:rsid w:val="00137529"/>
    <w:rsid w:val="00137C06"/>
    <w:rsid w:val="0014472F"/>
    <w:rsid w:val="00145142"/>
    <w:rsid w:val="001454D6"/>
    <w:rsid w:val="00145CD8"/>
    <w:rsid w:val="00147213"/>
    <w:rsid w:val="001474BC"/>
    <w:rsid w:val="00154A0F"/>
    <w:rsid w:val="001554F7"/>
    <w:rsid w:val="001556E8"/>
    <w:rsid w:val="00160BB2"/>
    <w:rsid w:val="0016144F"/>
    <w:rsid w:val="00166663"/>
    <w:rsid w:val="00166FC4"/>
    <w:rsid w:val="00176B23"/>
    <w:rsid w:val="00180331"/>
    <w:rsid w:val="00182DB0"/>
    <w:rsid w:val="0018709B"/>
    <w:rsid w:val="001915AC"/>
    <w:rsid w:val="00193BF7"/>
    <w:rsid w:val="001A5C1C"/>
    <w:rsid w:val="001A6C8F"/>
    <w:rsid w:val="001A78B4"/>
    <w:rsid w:val="001B0D75"/>
    <w:rsid w:val="001B25B2"/>
    <w:rsid w:val="001B3078"/>
    <w:rsid w:val="001B3359"/>
    <w:rsid w:val="001B4AD8"/>
    <w:rsid w:val="001B5178"/>
    <w:rsid w:val="001B529F"/>
    <w:rsid w:val="001C1679"/>
    <w:rsid w:val="001C67C4"/>
    <w:rsid w:val="001C6E10"/>
    <w:rsid w:val="001D551B"/>
    <w:rsid w:val="001E28E2"/>
    <w:rsid w:val="001E6DCD"/>
    <w:rsid w:val="001E7682"/>
    <w:rsid w:val="001F14BF"/>
    <w:rsid w:val="001F3DC0"/>
    <w:rsid w:val="001F45C3"/>
    <w:rsid w:val="001F4B60"/>
    <w:rsid w:val="00210F9D"/>
    <w:rsid w:val="00211975"/>
    <w:rsid w:val="00214C13"/>
    <w:rsid w:val="00214FB1"/>
    <w:rsid w:val="00216542"/>
    <w:rsid w:val="00216877"/>
    <w:rsid w:val="00217FB2"/>
    <w:rsid w:val="0022051D"/>
    <w:rsid w:val="0022122D"/>
    <w:rsid w:val="00225ECC"/>
    <w:rsid w:val="0022654E"/>
    <w:rsid w:val="00234424"/>
    <w:rsid w:val="002355BE"/>
    <w:rsid w:val="00240B55"/>
    <w:rsid w:val="0025158B"/>
    <w:rsid w:val="002529DC"/>
    <w:rsid w:val="002540CA"/>
    <w:rsid w:val="002547E9"/>
    <w:rsid w:val="002548E1"/>
    <w:rsid w:val="00254ECF"/>
    <w:rsid w:val="00255073"/>
    <w:rsid w:val="002610C9"/>
    <w:rsid w:val="00263B4C"/>
    <w:rsid w:val="00270EB8"/>
    <w:rsid w:val="0027264F"/>
    <w:rsid w:val="00272E64"/>
    <w:rsid w:val="00280434"/>
    <w:rsid w:val="00280CC7"/>
    <w:rsid w:val="00282F9C"/>
    <w:rsid w:val="00283279"/>
    <w:rsid w:val="00292D1B"/>
    <w:rsid w:val="002A3108"/>
    <w:rsid w:val="002B03F7"/>
    <w:rsid w:val="002B0E75"/>
    <w:rsid w:val="002C0685"/>
    <w:rsid w:val="002C4272"/>
    <w:rsid w:val="002C5FC6"/>
    <w:rsid w:val="002C66FB"/>
    <w:rsid w:val="002D2AE8"/>
    <w:rsid w:val="002E5043"/>
    <w:rsid w:val="002E6D56"/>
    <w:rsid w:val="002F2857"/>
    <w:rsid w:val="002F457C"/>
    <w:rsid w:val="002F4B8A"/>
    <w:rsid w:val="00302F7B"/>
    <w:rsid w:val="003042BE"/>
    <w:rsid w:val="003103D7"/>
    <w:rsid w:val="0031091B"/>
    <w:rsid w:val="003110DB"/>
    <w:rsid w:val="003117C7"/>
    <w:rsid w:val="00312CEE"/>
    <w:rsid w:val="0031556B"/>
    <w:rsid w:val="00320059"/>
    <w:rsid w:val="00320AE6"/>
    <w:rsid w:val="0032263D"/>
    <w:rsid w:val="003236C5"/>
    <w:rsid w:val="00324C84"/>
    <w:rsid w:val="00330A42"/>
    <w:rsid w:val="003316C1"/>
    <w:rsid w:val="003347FB"/>
    <w:rsid w:val="0033688A"/>
    <w:rsid w:val="003378AF"/>
    <w:rsid w:val="00341520"/>
    <w:rsid w:val="00346E7C"/>
    <w:rsid w:val="003534B6"/>
    <w:rsid w:val="0035611D"/>
    <w:rsid w:val="00356209"/>
    <w:rsid w:val="003566D1"/>
    <w:rsid w:val="003608D3"/>
    <w:rsid w:val="0036179C"/>
    <w:rsid w:val="0036324D"/>
    <w:rsid w:val="00364401"/>
    <w:rsid w:val="003679BF"/>
    <w:rsid w:val="003715B1"/>
    <w:rsid w:val="0037794D"/>
    <w:rsid w:val="0038311F"/>
    <w:rsid w:val="00390CA8"/>
    <w:rsid w:val="00391988"/>
    <w:rsid w:val="00391B2B"/>
    <w:rsid w:val="003950FA"/>
    <w:rsid w:val="003A1C2C"/>
    <w:rsid w:val="003A39BD"/>
    <w:rsid w:val="003A41A8"/>
    <w:rsid w:val="003A41D9"/>
    <w:rsid w:val="003A442D"/>
    <w:rsid w:val="003A4CBD"/>
    <w:rsid w:val="003A78BE"/>
    <w:rsid w:val="003B24F7"/>
    <w:rsid w:val="003B40C3"/>
    <w:rsid w:val="003B469C"/>
    <w:rsid w:val="003B47F9"/>
    <w:rsid w:val="003C153E"/>
    <w:rsid w:val="003C733E"/>
    <w:rsid w:val="003C749D"/>
    <w:rsid w:val="003D2DC2"/>
    <w:rsid w:val="003D3444"/>
    <w:rsid w:val="003D38BC"/>
    <w:rsid w:val="003D5129"/>
    <w:rsid w:val="003D7968"/>
    <w:rsid w:val="003E1520"/>
    <w:rsid w:val="003E1ED3"/>
    <w:rsid w:val="003E60C5"/>
    <w:rsid w:val="003F2265"/>
    <w:rsid w:val="003F3510"/>
    <w:rsid w:val="003F7C9E"/>
    <w:rsid w:val="00400BA8"/>
    <w:rsid w:val="00404DBC"/>
    <w:rsid w:val="00410E6D"/>
    <w:rsid w:val="0041193F"/>
    <w:rsid w:val="00412629"/>
    <w:rsid w:val="00415EE2"/>
    <w:rsid w:val="0041623C"/>
    <w:rsid w:val="004211C4"/>
    <w:rsid w:val="00426EBB"/>
    <w:rsid w:val="0042749C"/>
    <w:rsid w:val="004307AF"/>
    <w:rsid w:val="00433511"/>
    <w:rsid w:val="00433F56"/>
    <w:rsid w:val="004400CE"/>
    <w:rsid w:val="00445AE5"/>
    <w:rsid w:val="00451104"/>
    <w:rsid w:val="004541B5"/>
    <w:rsid w:val="004547BB"/>
    <w:rsid w:val="004579CA"/>
    <w:rsid w:val="00460DA9"/>
    <w:rsid w:val="00464061"/>
    <w:rsid w:val="00470884"/>
    <w:rsid w:val="00470A71"/>
    <w:rsid w:val="004715B1"/>
    <w:rsid w:val="00471691"/>
    <w:rsid w:val="00474632"/>
    <w:rsid w:val="00477A3F"/>
    <w:rsid w:val="00480A73"/>
    <w:rsid w:val="00486E3F"/>
    <w:rsid w:val="004901E2"/>
    <w:rsid w:val="00492004"/>
    <w:rsid w:val="004925AD"/>
    <w:rsid w:val="00492CE2"/>
    <w:rsid w:val="00497AF7"/>
    <w:rsid w:val="004A0408"/>
    <w:rsid w:val="004A197A"/>
    <w:rsid w:val="004B12BC"/>
    <w:rsid w:val="004C1E56"/>
    <w:rsid w:val="004C1FE0"/>
    <w:rsid w:val="004C2200"/>
    <w:rsid w:val="004C4B91"/>
    <w:rsid w:val="004D0BAB"/>
    <w:rsid w:val="004D5102"/>
    <w:rsid w:val="004E2B2A"/>
    <w:rsid w:val="004E323D"/>
    <w:rsid w:val="004E68A1"/>
    <w:rsid w:val="004F0220"/>
    <w:rsid w:val="004F1DCB"/>
    <w:rsid w:val="004F1E18"/>
    <w:rsid w:val="004F3AEB"/>
    <w:rsid w:val="004F446F"/>
    <w:rsid w:val="005012C4"/>
    <w:rsid w:val="00502D08"/>
    <w:rsid w:val="0050601B"/>
    <w:rsid w:val="005127BB"/>
    <w:rsid w:val="00512FA5"/>
    <w:rsid w:val="00516164"/>
    <w:rsid w:val="00517876"/>
    <w:rsid w:val="0052460D"/>
    <w:rsid w:val="0053151D"/>
    <w:rsid w:val="00533D8A"/>
    <w:rsid w:val="00534338"/>
    <w:rsid w:val="00537EF4"/>
    <w:rsid w:val="005421B9"/>
    <w:rsid w:val="00543A1C"/>
    <w:rsid w:val="0054556E"/>
    <w:rsid w:val="005459B6"/>
    <w:rsid w:val="0054692B"/>
    <w:rsid w:val="00546F0D"/>
    <w:rsid w:val="00552967"/>
    <w:rsid w:val="00555D63"/>
    <w:rsid w:val="00563B6E"/>
    <w:rsid w:val="005701E2"/>
    <w:rsid w:val="0057090E"/>
    <w:rsid w:val="005710F8"/>
    <w:rsid w:val="00571CA2"/>
    <w:rsid w:val="00574628"/>
    <w:rsid w:val="00575C1B"/>
    <w:rsid w:val="00581EC1"/>
    <w:rsid w:val="0058316A"/>
    <w:rsid w:val="00585F18"/>
    <w:rsid w:val="00586BA5"/>
    <w:rsid w:val="005938D4"/>
    <w:rsid w:val="005A02AF"/>
    <w:rsid w:val="005A100F"/>
    <w:rsid w:val="005B2278"/>
    <w:rsid w:val="005B266F"/>
    <w:rsid w:val="005B3F49"/>
    <w:rsid w:val="005D0025"/>
    <w:rsid w:val="005E3FD1"/>
    <w:rsid w:val="005E6107"/>
    <w:rsid w:val="005F105D"/>
    <w:rsid w:val="005F7A14"/>
    <w:rsid w:val="00601008"/>
    <w:rsid w:val="006024B8"/>
    <w:rsid w:val="006109F1"/>
    <w:rsid w:val="006207B7"/>
    <w:rsid w:val="006252D1"/>
    <w:rsid w:val="006258D3"/>
    <w:rsid w:val="00627850"/>
    <w:rsid w:val="00640EFF"/>
    <w:rsid w:val="0064116B"/>
    <w:rsid w:val="006441A9"/>
    <w:rsid w:val="00644214"/>
    <w:rsid w:val="00644F15"/>
    <w:rsid w:val="0064640A"/>
    <w:rsid w:val="00646BBB"/>
    <w:rsid w:val="00647C98"/>
    <w:rsid w:val="00651D45"/>
    <w:rsid w:val="006536E0"/>
    <w:rsid w:val="00657F7F"/>
    <w:rsid w:val="00663329"/>
    <w:rsid w:val="006678D8"/>
    <w:rsid w:val="00667E2A"/>
    <w:rsid w:val="00670496"/>
    <w:rsid w:val="00671361"/>
    <w:rsid w:val="0067204A"/>
    <w:rsid w:val="006828FC"/>
    <w:rsid w:val="00682EFE"/>
    <w:rsid w:val="00690233"/>
    <w:rsid w:val="00690967"/>
    <w:rsid w:val="00691B29"/>
    <w:rsid w:val="006A02E3"/>
    <w:rsid w:val="006A2504"/>
    <w:rsid w:val="006A37B5"/>
    <w:rsid w:val="006A545C"/>
    <w:rsid w:val="006A6BE4"/>
    <w:rsid w:val="006A7A46"/>
    <w:rsid w:val="006B1001"/>
    <w:rsid w:val="006C18AC"/>
    <w:rsid w:val="006C40D1"/>
    <w:rsid w:val="006D11DA"/>
    <w:rsid w:val="006D369B"/>
    <w:rsid w:val="006D4BB2"/>
    <w:rsid w:val="006D4CFB"/>
    <w:rsid w:val="006D5EC2"/>
    <w:rsid w:val="006E18A9"/>
    <w:rsid w:val="006E2AB9"/>
    <w:rsid w:val="006E59C4"/>
    <w:rsid w:val="006E7539"/>
    <w:rsid w:val="006F06C3"/>
    <w:rsid w:val="0070051E"/>
    <w:rsid w:val="00702004"/>
    <w:rsid w:val="00703557"/>
    <w:rsid w:val="0071185B"/>
    <w:rsid w:val="00715022"/>
    <w:rsid w:val="00717380"/>
    <w:rsid w:val="00720A73"/>
    <w:rsid w:val="00722342"/>
    <w:rsid w:val="00730D85"/>
    <w:rsid w:val="007316B8"/>
    <w:rsid w:val="00735B85"/>
    <w:rsid w:val="00736447"/>
    <w:rsid w:val="00741EAC"/>
    <w:rsid w:val="00743DA7"/>
    <w:rsid w:val="00746BE5"/>
    <w:rsid w:val="00755882"/>
    <w:rsid w:val="007577C1"/>
    <w:rsid w:val="007620D7"/>
    <w:rsid w:val="007645CE"/>
    <w:rsid w:val="00766AD5"/>
    <w:rsid w:val="007673A5"/>
    <w:rsid w:val="00772503"/>
    <w:rsid w:val="00776095"/>
    <w:rsid w:val="00776988"/>
    <w:rsid w:val="00776D43"/>
    <w:rsid w:val="0077717C"/>
    <w:rsid w:val="00784134"/>
    <w:rsid w:val="00786B59"/>
    <w:rsid w:val="00791B36"/>
    <w:rsid w:val="00792DDC"/>
    <w:rsid w:val="007A0D08"/>
    <w:rsid w:val="007A4196"/>
    <w:rsid w:val="007B047E"/>
    <w:rsid w:val="007B0B08"/>
    <w:rsid w:val="007B0B2F"/>
    <w:rsid w:val="007B35E6"/>
    <w:rsid w:val="007B52C5"/>
    <w:rsid w:val="007B6342"/>
    <w:rsid w:val="007C255F"/>
    <w:rsid w:val="007D3B96"/>
    <w:rsid w:val="007D504B"/>
    <w:rsid w:val="007D518D"/>
    <w:rsid w:val="007D65D6"/>
    <w:rsid w:val="007E1870"/>
    <w:rsid w:val="007F0B17"/>
    <w:rsid w:val="007F394C"/>
    <w:rsid w:val="007F61AA"/>
    <w:rsid w:val="0080357F"/>
    <w:rsid w:val="00810430"/>
    <w:rsid w:val="00813351"/>
    <w:rsid w:val="00813371"/>
    <w:rsid w:val="00814D32"/>
    <w:rsid w:val="00814D4C"/>
    <w:rsid w:val="00815463"/>
    <w:rsid w:val="00820A61"/>
    <w:rsid w:val="00821C78"/>
    <w:rsid w:val="00823B4A"/>
    <w:rsid w:val="00827246"/>
    <w:rsid w:val="0083075F"/>
    <w:rsid w:val="00830F60"/>
    <w:rsid w:val="00835453"/>
    <w:rsid w:val="008358D6"/>
    <w:rsid w:val="008359FF"/>
    <w:rsid w:val="00836DA6"/>
    <w:rsid w:val="00845395"/>
    <w:rsid w:val="00851B84"/>
    <w:rsid w:val="008521A6"/>
    <w:rsid w:val="00852D6B"/>
    <w:rsid w:val="00856333"/>
    <w:rsid w:val="00862053"/>
    <w:rsid w:val="0086352D"/>
    <w:rsid w:val="008665EF"/>
    <w:rsid w:val="00871267"/>
    <w:rsid w:val="00881420"/>
    <w:rsid w:val="008863A1"/>
    <w:rsid w:val="00886575"/>
    <w:rsid w:val="00891503"/>
    <w:rsid w:val="008915FD"/>
    <w:rsid w:val="0089370F"/>
    <w:rsid w:val="00896061"/>
    <w:rsid w:val="00896353"/>
    <w:rsid w:val="00896F9B"/>
    <w:rsid w:val="00897CF6"/>
    <w:rsid w:val="008A19A6"/>
    <w:rsid w:val="008A3825"/>
    <w:rsid w:val="008A7089"/>
    <w:rsid w:val="008A73AF"/>
    <w:rsid w:val="008A7BBF"/>
    <w:rsid w:val="008B040F"/>
    <w:rsid w:val="008B2630"/>
    <w:rsid w:val="008B2C63"/>
    <w:rsid w:val="008B49B9"/>
    <w:rsid w:val="008C148D"/>
    <w:rsid w:val="008C16B4"/>
    <w:rsid w:val="008C3BA0"/>
    <w:rsid w:val="008C6865"/>
    <w:rsid w:val="008C7ABF"/>
    <w:rsid w:val="008D027B"/>
    <w:rsid w:val="008D0E39"/>
    <w:rsid w:val="008D1DE6"/>
    <w:rsid w:val="008D28B0"/>
    <w:rsid w:val="008D2D6E"/>
    <w:rsid w:val="008D3D12"/>
    <w:rsid w:val="008E0FE1"/>
    <w:rsid w:val="008E14DE"/>
    <w:rsid w:val="008E1B99"/>
    <w:rsid w:val="008E5CD0"/>
    <w:rsid w:val="008F37A9"/>
    <w:rsid w:val="008F7B79"/>
    <w:rsid w:val="00901A32"/>
    <w:rsid w:val="00901AFC"/>
    <w:rsid w:val="00901C1D"/>
    <w:rsid w:val="0090202E"/>
    <w:rsid w:val="0090203B"/>
    <w:rsid w:val="00902A80"/>
    <w:rsid w:val="00902ED9"/>
    <w:rsid w:val="0090443F"/>
    <w:rsid w:val="009118A2"/>
    <w:rsid w:val="0091795A"/>
    <w:rsid w:val="00921733"/>
    <w:rsid w:val="00922EAA"/>
    <w:rsid w:val="00924921"/>
    <w:rsid w:val="00927301"/>
    <w:rsid w:val="00936C8D"/>
    <w:rsid w:val="00937205"/>
    <w:rsid w:val="00937540"/>
    <w:rsid w:val="00937651"/>
    <w:rsid w:val="009442D8"/>
    <w:rsid w:val="00944F60"/>
    <w:rsid w:val="009457E8"/>
    <w:rsid w:val="0095191F"/>
    <w:rsid w:val="00965120"/>
    <w:rsid w:val="0097276C"/>
    <w:rsid w:val="00976BDF"/>
    <w:rsid w:val="00984B36"/>
    <w:rsid w:val="0098693A"/>
    <w:rsid w:val="00993691"/>
    <w:rsid w:val="00993786"/>
    <w:rsid w:val="00996773"/>
    <w:rsid w:val="009967B6"/>
    <w:rsid w:val="009A2319"/>
    <w:rsid w:val="009A3DD2"/>
    <w:rsid w:val="009B02C8"/>
    <w:rsid w:val="009B5E04"/>
    <w:rsid w:val="009C32A1"/>
    <w:rsid w:val="009C416A"/>
    <w:rsid w:val="009C5F2A"/>
    <w:rsid w:val="009D1738"/>
    <w:rsid w:val="009D1B9E"/>
    <w:rsid w:val="009D29E0"/>
    <w:rsid w:val="009D6553"/>
    <w:rsid w:val="009E52C0"/>
    <w:rsid w:val="009F0751"/>
    <w:rsid w:val="009F47B6"/>
    <w:rsid w:val="009F56DF"/>
    <w:rsid w:val="009F621F"/>
    <w:rsid w:val="009F72C5"/>
    <w:rsid w:val="00A028BB"/>
    <w:rsid w:val="00A076FC"/>
    <w:rsid w:val="00A07FB2"/>
    <w:rsid w:val="00A10C4D"/>
    <w:rsid w:val="00A219D6"/>
    <w:rsid w:val="00A32518"/>
    <w:rsid w:val="00A32FAA"/>
    <w:rsid w:val="00A34CD7"/>
    <w:rsid w:val="00A4146E"/>
    <w:rsid w:val="00A41782"/>
    <w:rsid w:val="00A42447"/>
    <w:rsid w:val="00A43463"/>
    <w:rsid w:val="00A52806"/>
    <w:rsid w:val="00A5564D"/>
    <w:rsid w:val="00A646E2"/>
    <w:rsid w:val="00A66308"/>
    <w:rsid w:val="00A66846"/>
    <w:rsid w:val="00A70742"/>
    <w:rsid w:val="00A71481"/>
    <w:rsid w:val="00A74417"/>
    <w:rsid w:val="00A77FCF"/>
    <w:rsid w:val="00A81019"/>
    <w:rsid w:val="00A817DF"/>
    <w:rsid w:val="00A81EA8"/>
    <w:rsid w:val="00A81F66"/>
    <w:rsid w:val="00A85320"/>
    <w:rsid w:val="00A85981"/>
    <w:rsid w:val="00A871BD"/>
    <w:rsid w:val="00A878ED"/>
    <w:rsid w:val="00A9055D"/>
    <w:rsid w:val="00A90C6F"/>
    <w:rsid w:val="00A95F8B"/>
    <w:rsid w:val="00A96CDD"/>
    <w:rsid w:val="00AA03EF"/>
    <w:rsid w:val="00AA6768"/>
    <w:rsid w:val="00AA7772"/>
    <w:rsid w:val="00AB35EC"/>
    <w:rsid w:val="00AB4149"/>
    <w:rsid w:val="00AC1E0C"/>
    <w:rsid w:val="00AC5094"/>
    <w:rsid w:val="00AC6A8A"/>
    <w:rsid w:val="00AC7EC3"/>
    <w:rsid w:val="00AD0768"/>
    <w:rsid w:val="00AD1924"/>
    <w:rsid w:val="00AD3D20"/>
    <w:rsid w:val="00AD3FD7"/>
    <w:rsid w:val="00AE3673"/>
    <w:rsid w:val="00AE36EC"/>
    <w:rsid w:val="00AE38B1"/>
    <w:rsid w:val="00AE6195"/>
    <w:rsid w:val="00AF4F94"/>
    <w:rsid w:val="00AF64C9"/>
    <w:rsid w:val="00B01750"/>
    <w:rsid w:val="00B028E1"/>
    <w:rsid w:val="00B034EA"/>
    <w:rsid w:val="00B136CB"/>
    <w:rsid w:val="00B14006"/>
    <w:rsid w:val="00B26A33"/>
    <w:rsid w:val="00B33611"/>
    <w:rsid w:val="00B34E17"/>
    <w:rsid w:val="00B37C6D"/>
    <w:rsid w:val="00B41805"/>
    <w:rsid w:val="00B429CB"/>
    <w:rsid w:val="00B43C17"/>
    <w:rsid w:val="00B4502E"/>
    <w:rsid w:val="00B4531F"/>
    <w:rsid w:val="00B52546"/>
    <w:rsid w:val="00B62D23"/>
    <w:rsid w:val="00B65F9A"/>
    <w:rsid w:val="00B663FB"/>
    <w:rsid w:val="00B6677C"/>
    <w:rsid w:val="00B730CB"/>
    <w:rsid w:val="00B769D1"/>
    <w:rsid w:val="00B772D0"/>
    <w:rsid w:val="00B85369"/>
    <w:rsid w:val="00B8541E"/>
    <w:rsid w:val="00B90811"/>
    <w:rsid w:val="00B92613"/>
    <w:rsid w:val="00B92BDF"/>
    <w:rsid w:val="00B92DC9"/>
    <w:rsid w:val="00B97A8F"/>
    <w:rsid w:val="00BA0156"/>
    <w:rsid w:val="00BA2E1E"/>
    <w:rsid w:val="00BA2FD4"/>
    <w:rsid w:val="00BA4EC3"/>
    <w:rsid w:val="00BA5505"/>
    <w:rsid w:val="00BA604B"/>
    <w:rsid w:val="00BB2CA2"/>
    <w:rsid w:val="00BB2D48"/>
    <w:rsid w:val="00BB33B3"/>
    <w:rsid w:val="00BB4CB6"/>
    <w:rsid w:val="00BD40BB"/>
    <w:rsid w:val="00BD5E22"/>
    <w:rsid w:val="00BD68DB"/>
    <w:rsid w:val="00BD751F"/>
    <w:rsid w:val="00BE4B60"/>
    <w:rsid w:val="00BE765F"/>
    <w:rsid w:val="00BE7FDB"/>
    <w:rsid w:val="00BF27D8"/>
    <w:rsid w:val="00C03C5A"/>
    <w:rsid w:val="00C112A5"/>
    <w:rsid w:val="00C1173B"/>
    <w:rsid w:val="00C1200D"/>
    <w:rsid w:val="00C133A6"/>
    <w:rsid w:val="00C16DAD"/>
    <w:rsid w:val="00C1728D"/>
    <w:rsid w:val="00C20FCC"/>
    <w:rsid w:val="00C21B31"/>
    <w:rsid w:val="00C22F89"/>
    <w:rsid w:val="00C35401"/>
    <w:rsid w:val="00C3722D"/>
    <w:rsid w:val="00C40B7D"/>
    <w:rsid w:val="00C50071"/>
    <w:rsid w:val="00C522CF"/>
    <w:rsid w:val="00C53BDE"/>
    <w:rsid w:val="00C546E0"/>
    <w:rsid w:val="00C57F14"/>
    <w:rsid w:val="00C60104"/>
    <w:rsid w:val="00C606EB"/>
    <w:rsid w:val="00C65424"/>
    <w:rsid w:val="00C67A36"/>
    <w:rsid w:val="00C955E7"/>
    <w:rsid w:val="00C95715"/>
    <w:rsid w:val="00C95968"/>
    <w:rsid w:val="00C9687C"/>
    <w:rsid w:val="00C96C25"/>
    <w:rsid w:val="00CA3CF4"/>
    <w:rsid w:val="00CB23C4"/>
    <w:rsid w:val="00CB36CD"/>
    <w:rsid w:val="00CC6864"/>
    <w:rsid w:val="00CD0A14"/>
    <w:rsid w:val="00CD1445"/>
    <w:rsid w:val="00CE4A0D"/>
    <w:rsid w:val="00CE7D61"/>
    <w:rsid w:val="00CF4FC5"/>
    <w:rsid w:val="00CF632E"/>
    <w:rsid w:val="00CF6383"/>
    <w:rsid w:val="00CF7EB4"/>
    <w:rsid w:val="00D027D6"/>
    <w:rsid w:val="00D05645"/>
    <w:rsid w:val="00D102CD"/>
    <w:rsid w:val="00D10CD1"/>
    <w:rsid w:val="00D11132"/>
    <w:rsid w:val="00D14427"/>
    <w:rsid w:val="00D23D82"/>
    <w:rsid w:val="00D25E17"/>
    <w:rsid w:val="00D3044A"/>
    <w:rsid w:val="00D32ADF"/>
    <w:rsid w:val="00D348A1"/>
    <w:rsid w:val="00D36063"/>
    <w:rsid w:val="00D37A87"/>
    <w:rsid w:val="00D468B8"/>
    <w:rsid w:val="00D53C23"/>
    <w:rsid w:val="00D558A2"/>
    <w:rsid w:val="00D560EE"/>
    <w:rsid w:val="00D579F9"/>
    <w:rsid w:val="00D60F77"/>
    <w:rsid w:val="00D6255A"/>
    <w:rsid w:val="00D628AA"/>
    <w:rsid w:val="00D67155"/>
    <w:rsid w:val="00D75D31"/>
    <w:rsid w:val="00D82075"/>
    <w:rsid w:val="00D82A98"/>
    <w:rsid w:val="00D83B56"/>
    <w:rsid w:val="00D83EE3"/>
    <w:rsid w:val="00D852AF"/>
    <w:rsid w:val="00D87A57"/>
    <w:rsid w:val="00D925CC"/>
    <w:rsid w:val="00DA0FD6"/>
    <w:rsid w:val="00DA52EC"/>
    <w:rsid w:val="00DB0417"/>
    <w:rsid w:val="00DB51C5"/>
    <w:rsid w:val="00DB7CB9"/>
    <w:rsid w:val="00DC06F7"/>
    <w:rsid w:val="00DC3AFD"/>
    <w:rsid w:val="00DC6783"/>
    <w:rsid w:val="00DD25A9"/>
    <w:rsid w:val="00DD4EB3"/>
    <w:rsid w:val="00DD5125"/>
    <w:rsid w:val="00DD516B"/>
    <w:rsid w:val="00DE0E2E"/>
    <w:rsid w:val="00DE151E"/>
    <w:rsid w:val="00DE2CD3"/>
    <w:rsid w:val="00DE6C7B"/>
    <w:rsid w:val="00DE7787"/>
    <w:rsid w:val="00DF21FC"/>
    <w:rsid w:val="00DF34BC"/>
    <w:rsid w:val="00DF3A08"/>
    <w:rsid w:val="00DF4C08"/>
    <w:rsid w:val="00E01C8A"/>
    <w:rsid w:val="00E10F3D"/>
    <w:rsid w:val="00E1243D"/>
    <w:rsid w:val="00E1481A"/>
    <w:rsid w:val="00E14D5A"/>
    <w:rsid w:val="00E16898"/>
    <w:rsid w:val="00E17D3D"/>
    <w:rsid w:val="00E21D93"/>
    <w:rsid w:val="00E26669"/>
    <w:rsid w:val="00E349FE"/>
    <w:rsid w:val="00E35262"/>
    <w:rsid w:val="00E355B6"/>
    <w:rsid w:val="00E37EBA"/>
    <w:rsid w:val="00E40DC4"/>
    <w:rsid w:val="00E41DF9"/>
    <w:rsid w:val="00E45FBF"/>
    <w:rsid w:val="00E47938"/>
    <w:rsid w:val="00E571DD"/>
    <w:rsid w:val="00E57AA0"/>
    <w:rsid w:val="00E625FE"/>
    <w:rsid w:val="00E63900"/>
    <w:rsid w:val="00E65A67"/>
    <w:rsid w:val="00E66564"/>
    <w:rsid w:val="00E758DF"/>
    <w:rsid w:val="00E805B6"/>
    <w:rsid w:val="00E83E54"/>
    <w:rsid w:val="00E86353"/>
    <w:rsid w:val="00E871B3"/>
    <w:rsid w:val="00E918B1"/>
    <w:rsid w:val="00E9235E"/>
    <w:rsid w:val="00E92EF2"/>
    <w:rsid w:val="00E95328"/>
    <w:rsid w:val="00E96E1C"/>
    <w:rsid w:val="00EA0D92"/>
    <w:rsid w:val="00EA144E"/>
    <w:rsid w:val="00EA1F77"/>
    <w:rsid w:val="00EA737A"/>
    <w:rsid w:val="00EB015A"/>
    <w:rsid w:val="00EB2FC3"/>
    <w:rsid w:val="00EB311F"/>
    <w:rsid w:val="00EC0314"/>
    <w:rsid w:val="00EC322D"/>
    <w:rsid w:val="00EC4324"/>
    <w:rsid w:val="00EC48FB"/>
    <w:rsid w:val="00EC7FA7"/>
    <w:rsid w:val="00ED0AA9"/>
    <w:rsid w:val="00ED3CB2"/>
    <w:rsid w:val="00ED61D8"/>
    <w:rsid w:val="00EE0D88"/>
    <w:rsid w:val="00EE19E3"/>
    <w:rsid w:val="00EE3594"/>
    <w:rsid w:val="00EE7FD8"/>
    <w:rsid w:val="00EF39AA"/>
    <w:rsid w:val="00EF7F81"/>
    <w:rsid w:val="00F00B4A"/>
    <w:rsid w:val="00F024CF"/>
    <w:rsid w:val="00F03633"/>
    <w:rsid w:val="00F038A3"/>
    <w:rsid w:val="00F0781F"/>
    <w:rsid w:val="00F15A34"/>
    <w:rsid w:val="00F16FEA"/>
    <w:rsid w:val="00F21F43"/>
    <w:rsid w:val="00F241A2"/>
    <w:rsid w:val="00F2485C"/>
    <w:rsid w:val="00F27ABE"/>
    <w:rsid w:val="00F313F8"/>
    <w:rsid w:val="00F31B42"/>
    <w:rsid w:val="00F34AA5"/>
    <w:rsid w:val="00F41301"/>
    <w:rsid w:val="00F4567D"/>
    <w:rsid w:val="00F45726"/>
    <w:rsid w:val="00F45CFC"/>
    <w:rsid w:val="00F50526"/>
    <w:rsid w:val="00F50F5C"/>
    <w:rsid w:val="00F55E86"/>
    <w:rsid w:val="00F66BDC"/>
    <w:rsid w:val="00F730B6"/>
    <w:rsid w:val="00F7328F"/>
    <w:rsid w:val="00F767EB"/>
    <w:rsid w:val="00F779D5"/>
    <w:rsid w:val="00F80666"/>
    <w:rsid w:val="00F950EB"/>
    <w:rsid w:val="00F954A0"/>
    <w:rsid w:val="00F95775"/>
    <w:rsid w:val="00F97486"/>
    <w:rsid w:val="00FA3454"/>
    <w:rsid w:val="00FA352C"/>
    <w:rsid w:val="00FA40F3"/>
    <w:rsid w:val="00FB1000"/>
    <w:rsid w:val="00FB4C63"/>
    <w:rsid w:val="00FC229C"/>
    <w:rsid w:val="00FC232E"/>
    <w:rsid w:val="00FC42F7"/>
    <w:rsid w:val="00FC6551"/>
    <w:rsid w:val="00FD01CB"/>
    <w:rsid w:val="00FD310D"/>
    <w:rsid w:val="00FD31B5"/>
    <w:rsid w:val="00FD4B23"/>
    <w:rsid w:val="00FD5828"/>
    <w:rsid w:val="00FD5E14"/>
    <w:rsid w:val="00FD709F"/>
    <w:rsid w:val="00FE3362"/>
    <w:rsid w:val="00FE3A8C"/>
    <w:rsid w:val="00FF1FB3"/>
    <w:rsid w:val="00FF230B"/>
    <w:rsid w:val="00FF242E"/>
    <w:rsid w:val="00FF587B"/>
    <w:rsid w:val="00FF7DE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6DD9A"/>
  <w15:chartTrackingRefBased/>
  <w15:docId w15:val="{B214F458-6957-4F7B-9EA4-40841AA97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itre1">
    <w:name w:val="heading 1"/>
    <w:aliases w:val="1 - Chapitre,A-Chapitre"/>
    <w:next w:val="Titre2"/>
    <w:link w:val="Titre1Car"/>
    <w:uiPriority w:val="9"/>
    <w:qFormat/>
    <w:rsid w:val="00B85369"/>
    <w:pPr>
      <w:widowControl w:val="0"/>
      <w:numPr>
        <w:numId w:val="3"/>
      </w:numPr>
      <w:spacing w:after="360" w:line="240" w:lineRule="auto"/>
      <w:outlineLvl w:val="0"/>
    </w:pPr>
    <w:rPr>
      <w:rFonts w:ascii="Arial Narrow" w:eastAsiaTheme="majorEastAsia" w:hAnsi="Arial Narrow" w:cstheme="majorBidi"/>
      <w:b/>
      <w:caps/>
      <w:color w:val="404040" w:themeColor="text1" w:themeTint="BF"/>
      <w:sz w:val="28"/>
      <w:szCs w:val="32"/>
    </w:rPr>
  </w:style>
  <w:style w:type="paragraph" w:styleId="Titre2">
    <w:name w:val="heading 2"/>
    <w:aliases w:val="2 - Section,B-Section"/>
    <w:basedOn w:val="Normal"/>
    <w:next w:val="Normal"/>
    <w:link w:val="Titre2Car"/>
    <w:uiPriority w:val="9"/>
    <w:unhideWhenUsed/>
    <w:qFormat/>
    <w:rsid w:val="00F15A34"/>
    <w:pPr>
      <w:widowControl w:val="0"/>
      <w:numPr>
        <w:ilvl w:val="1"/>
        <w:numId w:val="3"/>
      </w:numPr>
      <w:spacing w:before="240" w:after="240" w:line="240" w:lineRule="auto"/>
      <w:ind w:left="0"/>
      <w:outlineLvl w:val="1"/>
    </w:pPr>
    <w:rPr>
      <w:rFonts w:ascii="Arial Narrow" w:eastAsiaTheme="majorEastAsia" w:hAnsi="Arial Narrow" w:cstheme="majorBidi"/>
      <w:b/>
      <w:color w:val="404040" w:themeColor="text1" w:themeTint="BF"/>
      <w:sz w:val="24"/>
      <w:szCs w:val="26"/>
    </w:rPr>
  </w:style>
  <w:style w:type="paragraph" w:styleId="Titre3">
    <w:name w:val="heading 3"/>
    <w:aliases w:val="3 - Article,C-Article"/>
    <w:next w:val="Titre4"/>
    <w:link w:val="Titre3Car"/>
    <w:uiPriority w:val="9"/>
    <w:unhideWhenUsed/>
    <w:qFormat/>
    <w:rsid w:val="00F15A34"/>
    <w:pPr>
      <w:widowControl w:val="0"/>
      <w:numPr>
        <w:ilvl w:val="2"/>
        <w:numId w:val="3"/>
      </w:numPr>
      <w:spacing w:before="360" w:line="240" w:lineRule="auto"/>
      <w:ind w:left="0"/>
      <w:outlineLvl w:val="2"/>
    </w:pPr>
    <w:rPr>
      <w:rFonts w:ascii="Arial Narrow" w:eastAsiaTheme="majorEastAsia" w:hAnsi="Arial Narrow" w:cstheme="majorBidi"/>
      <w:b/>
      <w:color w:val="404040" w:themeColor="text1" w:themeTint="BF"/>
      <w:szCs w:val="24"/>
    </w:rPr>
  </w:style>
  <w:style w:type="paragraph" w:styleId="Titre4">
    <w:name w:val="heading 4"/>
    <w:aliases w:val="4 - Alinéa,D-Alinéa"/>
    <w:link w:val="Titre4Car"/>
    <w:uiPriority w:val="9"/>
    <w:unhideWhenUsed/>
    <w:qFormat/>
    <w:rsid w:val="00F50526"/>
    <w:pPr>
      <w:widowControl w:val="0"/>
      <w:numPr>
        <w:ilvl w:val="3"/>
        <w:numId w:val="3"/>
      </w:numPr>
      <w:spacing w:before="120" w:after="120" w:line="252" w:lineRule="auto"/>
      <w:jc w:val="both"/>
      <w:outlineLvl w:val="3"/>
    </w:pPr>
    <w:rPr>
      <w:rFonts w:ascii="Arial Narrow" w:eastAsiaTheme="majorEastAsia" w:hAnsi="Arial Narrow" w:cstheme="majorBidi"/>
      <w:iCs/>
      <w:color w:val="404040" w:themeColor="text1" w:themeTint="BF"/>
      <w:sz w:val="20"/>
    </w:rPr>
  </w:style>
  <w:style w:type="paragraph" w:styleId="Titre5">
    <w:name w:val="heading 5"/>
    <w:aliases w:val="5 - Paragraphe,E-Paragraphe"/>
    <w:link w:val="Titre5Car"/>
    <w:uiPriority w:val="9"/>
    <w:unhideWhenUsed/>
    <w:qFormat/>
    <w:rsid w:val="00DC06F7"/>
    <w:pPr>
      <w:widowControl w:val="0"/>
      <w:numPr>
        <w:ilvl w:val="4"/>
        <w:numId w:val="3"/>
      </w:numPr>
      <w:spacing w:before="160" w:after="120" w:line="264" w:lineRule="auto"/>
      <w:jc w:val="both"/>
      <w:outlineLvl w:val="4"/>
    </w:pPr>
    <w:rPr>
      <w:rFonts w:ascii="Arial Narrow" w:eastAsiaTheme="majorEastAsia" w:hAnsi="Arial Narrow" w:cstheme="majorBidi"/>
      <w:color w:val="404040" w:themeColor="text1" w:themeTint="BF"/>
      <w:sz w:val="20"/>
    </w:rPr>
  </w:style>
  <w:style w:type="paragraph" w:styleId="Titre6">
    <w:name w:val="heading 6"/>
    <w:aliases w:val="6 - Sous-paragraphe,F-Sous-paragraphe"/>
    <w:link w:val="Titre6Car"/>
    <w:uiPriority w:val="9"/>
    <w:unhideWhenUsed/>
    <w:qFormat/>
    <w:rsid w:val="00667E2A"/>
    <w:pPr>
      <w:widowControl w:val="0"/>
      <w:numPr>
        <w:ilvl w:val="5"/>
        <w:numId w:val="3"/>
      </w:numPr>
      <w:spacing w:before="60" w:after="60" w:line="240" w:lineRule="auto"/>
      <w:outlineLvl w:val="5"/>
    </w:pPr>
    <w:rPr>
      <w:rFonts w:ascii="Arial Narrow" w:eastAsiaTheme="majorEastAsia" w:hAnsi="Arial Narrow" w:cstheme="majorBidi"/>
      <w:color w:val="404040" w:themeColor="text1" w:themeTint="BF"/>
      <w:sz w:val="20"/>
    </w:rPr>
  </w:style>
  <w:style w:type="paragraph" w:styleId="Titre7">
    <w:name w:val="heading 7"/>
    <w:aliases w:val="G-Point"/>
    <w:link w:val="Titre7Car"/>
    <w:uiPriority w:val="9"/>
    <w:unhideWhenUsed/>
    <w:qFormat/>
    <w:rsid w:val="00FD310D"/>
    <w:pPr>
      <w:widowControl w:val="0"/>
      <w:tabs>
        <w:tab w:val="num" w:pos="1418"/>
      </w:tabs>
      <w:ind w:left="1985" w:hanging="567"/>
      <w:jc w:val="both"/>
      <w:outlineLvl w:val="6"/>
    </w:pPr>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paragraph" w:styleId="Titre8">
    <w:name w:val="heading 8"/>
    <w:aliases w:val="H-Tiret"/>
    <w:link w:val="Titre8Car"/>
    <w:uiPriority w:val="9"/>
    <w:unhideWhenUsed/>
    <w:qFormat/>
    <w:rsid w:val="00FD310D"/>
    <w:pPr>
      <w:widowControl w:val="0"/>
      <w:ind w:left="2552" w:hanging="567"/>
      <w:jc w:val="both"/>
      <w:outlineLvl w:val="7"/>
    </w:pPr>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1 - Chapitre Car,A-Chapitre Car"/>
    <w:basedOn w:val="Policepardfaut"/>
    <w:link w:val="Titre1"/>
    <w:uiPriority w:val="9"/>
    <w:rsid w:val="00B85369"/>
    <w:rPr>
      <w:rFonts w:ascii="Arial Narrow" w:eastAsiaTheme="majorEastAsia" w:hAnsi="Arial Narrow" w:cstheme="majorBidi"/>
      <w:b/>
      <w:caps/>
      <w:color w:val="404040" w:themeColor="text1" w:themeTint="BF"/>
      <w:sz w:val="28"/>
      <w:szCs w:val="32"/>
    </w:rPr>
  </w:style>
  <w:style w:type="character" w:customStyle="1" w:styleId="Titre3Car">
    <w:name w:val="Titre 3 Car"/>
    <w:aliases w:val="3 - Article Car,C-Article Car"/>
    <w:basedOn w:val="Policepardfaut"/>
    <w:link w:val="Titre3"/>
    <w:uiPriority w:val="9"/>
    <w:rsid w:val="00F15A34"/>
    <w:rPr>
      <w:rFonts w:ascii="Arial Narrow" w:eastAsiaTheme="majorEastAsia" w:hAnsi="Arial Narrow" w:cstheme="majorBidi"/>
      <w:b/>
      <w:color w:val="404040" w:themeColor="text1" w:themeTint="BF"/>
      <w:szCs w:val="24"/>
    </w:rPr>
  </w:style>
  <w:style w:type="character" w:customStyle="1" w:styleId="Titre2Car">
    <w:name w:val="Titre 2 Car"/>
    <w:aliases w:val="2 - Section Car,B-Section Car"/>
    <w:basedOn w:val="Policepardfaut"/>
    <w:link w:val="Titre2"/>
    <w:uiPriority w:val="9"/>
    <w:rsid w:val="00F15A34"/>
    <w:rPr>
      <w:rFonts w:ascii="Arial Narrow" w:eastAsiaTheme="majorEastAsia" w:hAnsi="Arial Narrow" w:cstheme="majorBidi"/>
      <w:b/>
      <w:color w:val="404040" w:themeColor="text1" w:themeTint="BF"/>
      <w:sz w:val="24"/>
      <w:szCs w:val="26"/>
    </w:rPr>
  </w:style>
  <w:style w:type="character" w:customStyle="1" w:styleId="Titre5Car">
    <w:name w:val="Titre 5 Car"/>
    <w:aliases w:val="5 - Paragraphe Car,E-Paragraphe Car"/>
    <w:basedOn w:val="Policepardfaut"/>
    <w:link w:val="Titre5"/>
    <w:uiPriority w:val="9"/>
    <w:rsid w:val="00DC06F7"/>
    <w:rPr>
      <w:rFonts w:ascii="Arial Narrow" w:eastAsiaTheme="majorEastAsia" w:hAnsi="Arial Narrow" w:cstheme="majorBidi"/>
      <w:color w:val="404040" w:themeColor="text1" w:themeTint="BF"/>
      <w:sz w:val="20"/>
    </w:rPr>
  </w:style>
  <w:style w:type="character" w:customStyle="1" w:styleId="Titre4Car">
    <w:name w:val="Titre 4 Car"/>
    <w:aliases w:val="4 - Alinéa Car,D-Alinéa Car"/>
    <w:basedOn w:val="Policepardfaut"/>
    <w:link w:val="Titre4"/>
    <w:uiPriority w:val="9"/>
    <w:rsid w:val="00F50526"/>
    <w:rPr>
      <w:rFonts w:ascii="Arial Narrow" w:eastAsiaTheme="majorEastAsia" w:hAnsi="Arial Narrow" w:cstheme="majorBidi"/>
      <w:iCs/>
      <w:color w:val="404040" w:themeColor="text1" w:themeTint="BF"/>
      <w:sz w:val="20"/>
    </w:rPr>
  </w:style>
  <w:style w:type="paragraph" w:customStyle="1" w:styleId="Pagedegarde">
    <w:name w:val="Page de garde"/>
    <w:basedOn w:val="Normal"/>
    <w:link w:val="PagedegardeCar"/>
    <w:qFormat/>
    <w:rsid w:val="00543A1C"/>
    <w:rPr>
      <w:rFonts w:ascii="Arial Narrow" w:hAnsi="Arial Narrow"/>
      <w:b/>
      <w:bCs/>
      <w:sz w:val="32"/>
      <w:szCs w:val="32"/>
    </w:rPr>
  </w:style>
  <w:style w:type="character" w:customStyle="1" w:styleId="Titre6Car">
    <w:name w:val="Titre 6 Car"/>
    <w:aliases w:val="6 - Sous-paragraphe Car,F-Sous-paragraphe Car"/>
    <w:basedOn w:val="Policepardfaut"/>
    <w:link w:val="Titre6"/>
    <w:uiPriority w:val="9"/>
    <w:rsid w:val="00667E2A"/>
    <w:rPr>
      <w:rFonts w:ascii="Arial Narrow" w:eastAsiaTheme="majorEastAsia" w:hAnsi="Arial Narrow" w:cstheme="majorBidi"/>
      <w:color w:val="404040" w:themeColor="text1" w:themeTint="BF"/>
      <w:sz w:val="20"/>
    </w:rPr>
  </w:style>
  <w:style w:type="character" w:customStyle="1" w:styleId="PagedegardeCar">
    <w:name w:val="Page de garde Car"/>
    <w:basedOn w:val="Policepardfaut"/>
    <w:link w:val="Pagedegarde"/>
    <w:rsid w:val="00543A1C"/>
    <w:rPr>
      <w:rFonts w:ascii="Arial Narrow" w:hAnsi="Arial Narrow"/>
      <w:b/>
      <w:bCs/>
      <w:sz w:val="32"/>
      <w:szCs w:val="32"/>
    </w:rPr>
  </w:style>
  <w:style w:type="character" w:styleId="Marquedecommentaire">
    <w:name w:val="annotation reference"/>
    <w:basedOn w:val="Policepardfaut"/>
    <w:uiPriority w:val="99"/>
    <w:semiHidden/>
    <w:unhideWhenUsed/>
    <w:rsid w:val="00DC3AFD"/>
    <w:rPr>
      <w:sz w:val="16"/>
      <w:szCs w:val="16"/>
    </w:rPr>
  </w:style>
  <w:style w:type="paragraph" w:styleId="Commentaire">
    <w:name w:val="annotation text"/>
    <w:basedOn w:val="Normal"/>
    <w:link w:val="CommentaireCar"/>
    <w:uiPriority w:val="99"/>
    <w:unhideWhenUsed/>
    <w:rsid w:val="00DC3AFD"/>
    <w:pPr>
      <w:spacing w:line="240" w:lineRule="auto"/>
    </w:pPr>
    <w:rPr>
      <w:sz w:val="20"/>
      <w:szCs w:val="20"/>
    </w:rPr>
  </w:style>
  <w:style w:type="character" w:customStyle="1" w:styleId="CommentaireCar">
    <w:name w:val="Commentaire Car"/>
    <w:basedOn w:val="Policepardfaut"/>
    <w:link w:val="Commentaire"/>
    <w:uiPriority w:val="99"/>
    <w:rsid w:val="00DC3AFD"/>
    <w:rPr>
      <w:sz w:val="20"/>
      <w:szCs w:val="20"/>
    </w:rPr>
  </w:style>
  <w:style w:type="paragraph" w:styleId="Objetducommentaire">
    <w:name w:val="annotation subject"/>
    <w:basedOn w:val="Commentaire"/>
    <w:next w:val="Commentaire"/>
    <w:link w:val="ObjetducommentaireCar"/>
    <w:uiPriority w:val="99"/>
    <w:semiHidden/>
    <w:unhideWhenUsed/>
    <w:rsid w:val="00DC3AFD"/>
    <w:rPr>
      <w:b/>
      <w:bCs/>
    </w:rPr>
  </w:style>
  <w:style w:type="character" w:customStyle="1" w:styleId="ObjetducommentaireCar">
    <w:name w:val="Objet du commentaire Car"/>
    <w:basedOn w:val="CommentaireCar"/>
    <w:link w:val="Objetducommentaire"/>
    <w:uiPriority w:val="99"/>
    <w:semiHidden/>
    <w:rsid w:val="00DC3AFD"/>
    <w:rPr>
      <w:b/>
      <w:bCs/>
      <w:sz w:val="20"/>
      <w:szCs w:val="20"/>
    </w:rPr>
  </w:style>
  <w:style w:type="paragraph" w:styleId="En-tte">
    <w:name w:val="header"/>
    <w:basedOn w:val="Normal"/>
    <w:link w:val="En-tteCar"/>
    <w:uiPriority w:val="99"/>
    <w:unhideWhenUsed/>
    <w:rsid w:val="00921733"/>
    <w:pPr>
      <w:tabs>
        <w:tab w:val="center" w:pos="4703"/>
        <w:tab w:val="right" w:pos="9406"/>
      </w:tabs>
      <w:spacing w:after="0" w:line="240" w:lineRule="auto"/>
    </w:pPr>
  </w:style>
  <w:style w:type="character" w:customStyle="1" w:styleId="En-tteCar">
    <w:name w:val="En-tête Car"/>
    <w:basedOn w:val="Policepardfaut"/>
    <w:link w:val="En-tte"/>
    <w:uiPriority w:val="99"/>
    <w:rsid w:val="00921733"/>
  </w:style>
  <w:style w:type="paragraph" w:styleId="Pieddepage">
    <w:name w:val="footer"/>
    <w:basedOn w:val="Normal"/>
    <w:link w:val="PieddepageCar"/>
    <w:uiPriority w:val="99"/>
    <w:unhideWhenUsed/>
    <w:rsid w:val="00921733"/>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921733"/>
  </w:style>
  <w:style w:type="character" w:customStyle="1" w:styleId="Titre7Car">
    <w:name w:val="Titre 7 Car"/>
    <w:aliases w:val="G-Point Car"/>
    <w:basedOn w:val="Policepardfaut"/>
    <w:link w:val="Titre7"/>
    <w:uiPriority w:val="9"/>
    <w:rsid w:val="00FD310D"/>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character" w:customStyle="1" w:styleId="Titre8Car">
    <w:name w:val="Titre 8 Car"/>
    <w:aliases w:val="H-Tiret Car"/>
    <w:basedOn w:val="Policepardfaut"/>
    <w:link w:val="Titre8"/>
    <w:uiPriority w:val="9"/>
    <w:rsid w:val="00FD310D"/>
    <w:rPr>
      <w:rFonts w:ascii="Arial Narrow" w:eastAsiaTheme="majorEastAsia" w:hAnsi="Arial Narrow" w:cs="Arial"/>
      <w:iCs/>
      <w:color w:val="000000" w:themeColor="text1"/>
      <w:sz w:val="24"/>
      <w:szCs w:val="24"/>
      <w14:textFill>
        <w14:solidFill>
          <w14:schemeClr w14:val="tx1">
            <w14:lumMod w14:val="85000"/>
            <w14:lumOff w14:val="15000"/>
            <w14:lumMod w14:val="75000"/>
            <w14:lumOff w14:val="25000"/>
          </w14:schemeClr>
        </w14:solidFill>
      </w14:textFill>
    </w:rPr>
  </w:style>
  <w:style w:type="paragraph" w:styleId="Rvision">
    <w:name w:val="Revision"/>
    <w:hidden/>
    <w:uiPriority w:val="99"/>
    <w:semiHidden/>
    <w:rsid w:val="00D628AA"/>
    <w:pPr>
      <w:spacing w:after="0" w:line="240" w:lineRule="auto"/>
    </w:pPr>
  </w:style>
  <w:style w:type="paragraph" w:styleId="Corpsdetexte">
    <w:name w:val="Body Text"/>
    <w:basedOn w:val="Normal"/>
    <w:link w:val="CorpsdetexteCar"/>
    <w:uiPriority w:val="1"/>
    <w:qFormat/>
    <w:rsid w:val="009F621F"/>
    <w:pPr>
      <w:widowControl w:val="0"/>
      <w:autoSpaceDE w:val="0"/>
      <w:autoSpaceDN w:val="0"/>
      <w:spacing w:after="0" w:line="240" w:lineRule="auto"/>
    </w:pPr>
    <w:rPr>
      <w:rFonts w:ascii="Arial" w:eastAsia="Arial" w:hAnsi="Arial" w:cs="Arial"/>
      <w:sz w:val="20"/>
      <w:szCs w:val="20"/>
      <w:lang w:val="fr-FR"/>
    </w:rPr>
  </w:style>
  <w:style w:type="character" w:customStyle="1" w:styleId="CorpsdetexteCar">
    <w:name w:val="Corps de texte Car"/>
    <w:basedOn w:val="Policepardfaut"/>
    <w:link w:val="Corpsdetexte"/>
    <w:uiPriority w:val="1"/>
    <w:rsid w:val="009F621F"/>
    <w:rPr>
      <w:rFonts w:ascii="Arial" w:eastAsia="Arial" w:hAnsi="Arial" w:cs="Arial"/>
      <w:sz w:val="20"/>
      <w:szCs w:val="20"/>
      <w:lang w:val="fr-FR"/>
    </w:rPr>
  </w:style>
  <w:style w:type="paragraph" w:styleId="En-ttedetabledesmatires">
    <w:name w:val="TOC Heading"/>
    <w:basedOn w:val="Titre1"/>
    <w:next w:val="Normal"/>
    <w:uiPriority w:val="39"/>
    <w:unhideWhenUsed/>
    <w:qFormat/>
    <w:rsid w:val="001B4AD8"/>
    <w:pPr>
      <w:keepNext/>
      <w:keepLines/>
      <w:widowControl/>
      <w:numPr>
        <w:numId w:val="0"/>
      </w:numPr>
      <w:spacing w:before="240" w:after="0" w:line="259" w:lineRule="auto"/>
      <w:outlineLvl w:val="9"/>
    </w:pPr>
    <w:rPr>
      <w:rFonts w:asciiTheme="majorHAnsi" w:hAnsiTheme="majorHAnsi"/>
      <w:b w:val="0"/>
      <w:caps w:val="0"/>
      <w:color w:val="2F5496" w:themeColor="accent1" w:themeShade="BF"/>
      <w:sz w:val="32"/>
      <w:lang w:eastAsia="fr-CA"/>
    </w:rPr>
  </w:style>
  <w:style w:type="paragraph" w:styleId="TM1">
    <w:name w:val="toc 1"/>
    <w:basedOn w:val="Normal"/>
    <w:next w:val="Normal"/>
    <w:autoRedefine/>
    <w:uiPriority w:val="39"/>
    <w:unhideWhenUsed/>
    <w:rsid w:val="008D3D12"/>
    <w:pPr>
      <w:tabs>
        <w:tab w:val="left" w:pos="1200"/>
        <w:tab w:val="right" w:leader="dot" w:pos="9396"/>
      </w:tabs>
      <w:spacing w:after="100"/>
    </w:pPr>
    <w:rPr>
      <w:rFonts w:ascii="Arial Narrow" w:hAnsi="Arial Narrow"/>
      <w:b/>
      <w:bCs/>
      <w:noProof/>
      <w:color w:val="404040" w:themeColor="text1" w:themeTint="BF"/>
      <w:sz w:val="24"/>
      <w:szCs w:val="24"/>
    </w:rPr>
  </w:style>
  <w:style w:type="paragraph" w:styleId="TM2">
    <w:name w:val="toc 2"/>
    <w:basedOn w:val="Normal"/>
    <w:next w:val="Normal"/>
    <w:autoRedefine/>
    <w:uiPriority w:val="39"/>
    <w:unhideWhenUsed/>
    <w:rsid w:val="00667E2A"/>
    <w:pPr>
      <w:spacing w:after="100"/>
      <w:ind w:left="220"/>
    </w:pPr>
    <w:rPr>
      <w:rFonts w:ascii="Arial Narrow" w:hAnsi="Arial Narrow"/>
      <w:color w:val="404040" w:themeColor="text1" w:themeTint="BF"/>
    </w:rPr>
  </w:style>
  <w:style w:type="paragraph" w:styleId="TM3">
    <w:name w:val="toc 3"/>
    <w:basedOn w:val="Normal"/>
    <w:next w:val="Normal"/>
    <w:autoRedefine/>
    <w:uiPriority w:val="39"/>
    <w:unhideWhenUsed/>
    <w:rsid w:val="00667E2A"/>
    <w:pPr>
      <w:spacing w:after="100"/>
      <w:ind w:left="440"/>
    </w:pPr>
    <w:rPr>
      <w:rFonts w:ascii="Arial Narrow" w:hAnsi="Arial Narrow"/>
      <w:color w:val="404040" w:themeColor="text1" w:themeTint="BF"/>
    </w:rPr>
  </w:style>
  <w:style w:type="character" w:styleId="Lienhypertexte">
    <w:name w:val="Hyperlink"/>
    <w:basedOn w:val="Policepardfaut"/>
    <w:uiPriority w:val="99"/>
    <w:unhideWhenUsed/>
    <w:rsid w:val="001B4AD8"/>
    <w:rPr>
      <w:color w:val="0563C1" w:themeColor="hyperlink"/>
      <w:u w:val="single"/>
    </w:rPr>
  </w:style>
  <w:style w:type="paragraph" w:styleId="Paragraphedeliste">
    <w:name w:val="List Paragraph"/>
    <w:basedOn w:val="Normal"/>
    <w:uiPriority w:val="34"/>
    <w:rsid w:val="00035F2A"/>
    <w:pPr>
      <w:ind w:left="720"/>
      <w:contextualSpacing/>
    </w:pPr>
  </w:style>
  <w:style w:type="table" w:styleId="Grilledutableau">
    <w:name w:val="Table Grid"/>
    <w:basedOn w:val="TableauNormal"/>
    <w:uiPriority w:val="39"/>
    <w:rsid w:val="009E5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61697">
      <w:bodyDiv w:val="1"/>
      <w:marLeft w:val="0"/>
      <w:marRight w:val="0"/>
      <w:marTop w:val="0"/>
      <w:marBottom w:val="0"/>
      <w:divBdr>
        <w:top w:val="none" w:sz="0" w:space="0" w:color="auto"/>
        <w:left w:val="none" w:sz="0" w:space="0" w:color="auto"/>
        <w:bottom w:val="none" w:sz="0" w:space="0" w:color="auto"/>
        <w:right w:val="none" w:sz="0" w:space="0" w:color="auto"/>
      </w:divBdr>
      <w:divsChild>
        <w:div w:id="962730263">
          <w:marLeft w:val="0"/>
          <w:marRight w:val="0"/>
          <w:marTop w:val="219"/>
          <w:marBottom w:val="0"/>
          <w:divBdr>
            <w:top w:val="none" w:sz="0" w:space="0" w:color="auto"/>
            <w:left w:val="none" w:sz="0" w:space="0" w:color="auto"/>
            <w:bottom w:val="none" w:sz="0" w:space="0" w:color="auto"/>
            <w:right w:val="none" w:sz="0" w:space="0" w:color="auto"/>
          </w:divBdr>
        </w:div>
        <w:div w:id="279067332">
          <w:marLeft w:val="0"/>
          <w:marRight w:val="0"/>
          <w:marTop w:val="219"/>
          <w:marBottom w:val="0"/>
          <w:divBdr>
            <w:top w:val="none" w:sz="0" w:space="0" w:color="auto"/>
            <w:left w:val="none" w:sz="0" w:space="0" w:color="auto"/>
            <w:bottom w:val="none" w:sz="0" w:space="0" w:color="auto"/>
            <w:right w:val="none" w:sz="0" w:space="0" w:color="auto"/>
          </w:divBdr>
        </w:div>
        <w:div w:id="2107069553">
          <w:marLeft w:val="0"/>
          <w:marRight w:val="0"/>
          <w:marTop w:val="219"/>
          <w:marBottom w:val="0"/>
          <w:divBdr>
            <w:top w:val="none" w:sz="0" w:space="0" w:color="auto"/>
            <w:left w:val="none" w:sz="0" w:space="0" w:color="auto"/>
            <w:bottom w:val="none" w:sz="0" w:space="0" w:color="auto"/>
            <w:right w:val="none" w:sz="0" w:space="0" w:color="auto"/>
          </w:divBdr>
        </w:div>
      </w:divsChild>
    </w:div>
    <w:div w:id="994528738">
      <w:bodyDiv w:val="1"/>
      <w:marLeft w:val="0"/>
      <w:marRight w:val="0"/>
      <w:marTop w:val="0"/>
      <w:marBottom w:val="0"/>
      <w:divBdr>
        <w:top w:val="none" w:sz="0" w:space="0" w:color="auto"/>
        <w:left w:val="none" w:sz="0" w:space="0" w:color="auto"/>
        <w:bottom w:val="none" w:sz="0" w:space="0" w:color="auto"/>
        <w:right w:val="none" w:sz="0" w:space="0" w:color="auto"/>
      </w:divBdr>
      <w:divsChild>
        <w:div w:id="23100727">
          <w:marLeft w:val="0"/>
          <w:marRight w:val="0"/>
          <w:marTop w:val="219"/>
          <w:marBottom w:val="0"/>
          <w:divBdr>
            <w:top w:val="none" w:sz="0" w:space="0" w:color="auto"/>
            <w:left w:val="none" w:sz="0" w:space="0" w:color="auto"/>
            <w:bottom w:val="none" w:sz="0" w:space="0" w:color="auto"/>
            <w:right w:val="none" w:sz="0" w:space="0" w:color="auto"/>
          </w:divBdr>
        </w:div>
        <w:div w:id="1610700107">
          <w:marLeft w:val="0"/>
          <w:marRight w:val="0"/>
          <w:marTop w:val="219"/>
          <w:marBottom w:val="0"/>
          <w:divBdr>
            <w:top w:val="none" w:sz="0" w:space="0" w:color="auto"/>
            <w:left w:val="none" w:sz="0" w:space="0" w:color="auto"/>
            <w:bottom w:val="none" w:sz="0" w:space="0" w:color="auto"/>
            <w:right w:val="none" w:sz="0" w:space="0" w:color="auto"/>
          </w:divBdr>
        </w:div>
        <w:div w:id="808136622">
          <w:marLeft w:val="0"/>
          <w:marRight w:val="0"/>
          <w:marTop w:val="219"/>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6.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7799B9454CB64889518D15746BEF1B" ma:contentTypeVersion="14" ma:contentTypeDescription="Crée un document." ma:contentTypeScope="" ma:versionID="9258b5f74e925137785a7ef09e780a5e">
  <xsd:schema xmlns:xsd="http://www.w3.org/2001/XMLSchema" xmlns:xs="http://www.w3.org/2001/XMLSchema" xmlns:p="http://schemas.microsoft.com/office/2006/metadata/properties" xmlns:ns2="2001d134-d13a-4d5c-8d56-8c4d817a38f8" xmlns:ns3="73772b29-e3ea-451e-b9be-e9a68b6d8180" targetNamespace="http://schemas.microsoft.com/office/2006/metadata/properties" ma:root="true" ma:fieldsID="43b156ab24201fb4eb8f07dd36540059" ns2:_="" ns3:_="">
    <xsd:import namespace="2001d134-d13a-4d5c-8d56-8c4d817a38f8"/>
    <xsd:import namespace="73772b29-e3ea-451e-b9be-e9a68b6d8180"/>
    <xsd:element name="properties">
      <xsd:complexType>
        <xsd:sequence>
          <xsd:element name="documentManagement">
            <xsd:complexType>
              <xsd:all>
                <xsd:element ref="ns2:Status"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1d134-d13a-4d5c-8d56-8c4d817a38f8" elementFormDefault="qualified">
    <xsd:import namespace="http://schemas.microsoft.com/office/2006/documentManagement/types"/>
    <xsd:import namespace="http://schemas.microsoft.com/office/infopath/2007/PartnerControls"/>
    <xsd:element name="Status" ma:index="8" nillable="true" ma:displayName="Status" ma:format="Dropdown" ma:internalName="Status">
      <xsd:simpleType>
        <xsd:restriction base="dms:Choice">
          <xsd:enumeration value="Active"/>
          <xsd:enumeration value="Inactive"/>
        </xsd:restriction>
      </xsd:simpleType>
    </xsd:element>
    <xsd:element name="lcf76f155ced4ddcb4097134ff3c332f" ma:index="10" nillable="true" ma:taxonomy="true" ma:internalName="lcf76f155ced4ddcb4097134ff3c332f" ma:taxonomyFieldName="MediaServiceImageTags" ma:displayName="Balises d’images" ma:readOnly="false" ma:fieldId="{5cf76f15-5ced-4ddc-b409-7134ff3c332f}" ma:taxonomyMulti="true" ma:sspId="c52d3dab-3434-436d-860a-eed333f80d57"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772b29-e3ea-451e-b9be-e9a68b6d8180"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086d58da-c5aa-42b7-b176-2f2f342067a0}" ma:internalName="TaxCatchAll" ma:showField="CatchAllData" ma:web="73772b29-e3ea-451e-b9be-e9a68b6d81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3772b29-e3ea-451e-b9be-e9a68b6d8180" xsi:nil="true"/>
    <lcf76f155ced4ddcb4097134ff3c332f xmlns="2001d134-d13a-4d5c-8d56-8c4d817a38f8">
      <Terms xmlns="http://schemas.microsoft.com/office/infopath/2007/PartnerControls"/>
    </lcf76f155ced4ddcb4097134ff3c332f>
    <Status xmlns="2001d134-d13a-4d5c-8d56-8c4d817a38f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683F-7272-4265-A8D8-8E29D2211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1d134-d13a-4d5c-8d56-8c4d817a38f8"/>
    <ds:schemaRef ds:uri="73772b29-e3ea-451e-b9be-e9a68b6d81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87D53-EE51-4614-9B09-459E03362928}">
  <ds:schemaRefs>
    <ds:schemaRef ds:uri="http://schemas.microsoft.com/sharepoint/v3/contenttype/forms"/>
  </ds:schemaRefs>
</ds:datastoreItem>
</file>

<file path=customXml/itemProps3.xml><?xml version="1.0" encoding="utf-8"?>
<ds:datastoreItem xmlns:ds="http://schemas.openxmlformats.org/officeDocument/2006/customXml" ds:itemID="{ABBB7118-0442-408B-BE23-4AE4C75E49DA}">
  <ds:schemaRefs>
    <ds:schemaRef ds:uri="http://schemas.microsoft.com/office/2006/metadata/properties"/>
    <ds:schemaRef ds:uri="http://schemas.microsoft.com/office/infopath/2007/PartnerControls"/>
    <ds:schemaRef ds:uri="73772b29-e3ea-451e-b9be-e9a68b6d8180"/>
    <ds:schemaRef ds:uri="2001d134-d13a-4d5c-8d56-8c4d817a38f8"/>
  </ds:schemaRefs>
</ds:datastoreItem>
</file>

<file path=customXml/itemProps4.xml><?xml version="1.0" encoding="utf-8"?>
<ds:datastoreItem xmlns:ds="http://schemas.openxmlformats.org/officeDocument/2006/customXml" ds:itemID="{C1B06B2D-B5F3-4FDD-892F-D12399BDC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15</Pages>
  <Words>4384</Words>
  <Characters>24421</Characters>
  <Application>Microsoft Office Word</Application>
  <DocSecurity>0</DocSecurity>
  <Lines>421</Lines>
  <Paragraphs>281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Noé Bünzli</dc:creator>
  <cp:keywords/>
  <dc:description/>
  <cp:lastModifiedBy>Chantale Otis</cp:lastModifiedBy>
  <cp:revision>6</cp:revision>
  <cp:lastPrinted>2025-09-10T14:44:00Z</cp:lastPrinted>
  <dcterms:created xsi:type="dcterms:W3CDTF">2026-03-20T15:34:00Z</dcterms:created>
  <dcterms:modified xsi:type="dcterms:W3CDTF">2026-03-20T19:37:00Z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0x010100B17799B9454CB64889518D15746BEF1B</vt:lpwstr>
  </property>
  <property fmtid="{D5CDD505-2E9C-101B-9397-08002B2CF9AE}" pid="3" name="Order">
    <vt:r8>135186100</vt:r8>
  </property>
  <property fmtid="{D5CDD505-2E9C-101B-9397-08002B2CF9AE}" pid="4" name="_ExtendedDescription">
    <vt:lpwstr/>
  </property>
  <property fmtid="{D5CDD505-2E9C-101B-9397-08002B2CF9AE}" pid="5" name="MediaServiceImageTags">
    <vt:lpwstr/>
  </property>
</Properties>
</file>